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22A" w:rsidRDefault="00924E9B" w:rsidP="0082422A">
      <w:pPr>
        <w:shd w:val="clear" w:color="auto" w:fill="FFFFFF"/>
        <w:ind w:left="4320"/>
        <w:jc w:val="right"/>
        <w:rPr>
          <w:sz w:val="22"/>
          <w:szCs w:val="22"/>
        </w:rPr>
      </w:pPr>
      <w:r>
        <w:rPr>
          <w:sz w:val="22"/>
          <w:szCs w:val="22"/>
        </w:rPr>
        <w:t xml:space="preserve">Приложение № </w:t>
      </w:r>
      <w:r w:rsidR="0082422A" w:rsidRPr="005B733D">
        <w:rPr>
          <w:sz w:val="22"/>
          <w:szCs w:val="22"/>
        </w:rPr>
        <w:t>4</w:t>
      </w:r>
    </w:p>
    <w:p w:rsidR="00AA66ED" w:rsidRDefault="00AA66ED" w:rsidP="0053420B">
      <w:pPr>
        <w:shd w:val="clear" w:color="auto" w:fill="FFFFFF"/>
        <w:ind w:left="1701"/>
        <w:jc w:val="right"/>
      </w:pPr>
      <w:r w:rsidRPr="00AA66ED">
        <w:t>к Договору №</w:t>
      </w:r>
      <w:r w:rsidR="00235ECA">
        <w:t>_________________</w:t>
      </w:r>
      <w:r w:rsidRPr="00AA66ED">
        <w:t xml:space="preserve"> </w:t>
      </w:r>
      <w:proofErr w:type="gramStart"/>
      <w:r w:rsidRPr="00AA66ED">
        <w:t>от</w:t>
      </w:r>
      <w:proofErr w:type="gramEnd"/>
      <w:r w:rsidRPr="00AA66ED">
        <w:t xml:space="preserve"> </w:t>
      </w:r>
      <w:r w:rsidR="00EA01BD">
        <w:t>__________</w:t>
      </w:r>
    </w:p>
    <w:p w:rsidR="0082422A" w:rsidRPr="005B733D" w:rsidRDefault="0053420B" w:rsidP="0053420B">
      <w:pPr>
        <w:shd w:val="clear" w:color="auto" w:fill="FFFFFF"/>
        <w:ind w:left="1701"/>
        <w:jc w:val="right"/>
        <w:rPr>
          <w:sz w:val="22"/>
          <w:szCs w:val="22"/>
        </w:rPr>
      </w:pPr>
      <w:r w:rsidRPr="00103877">
        <w:t>оказания услуг по передаче электрической энергии</w:t>
      </w:r>
    </w:p>
    <w:p w:rsidR="0082422A" w:rsidRPr="005B733D" w:rsidRDefault="0082422A" w:rsidP="0082422A">
      <w:pPr>
        <w:pStyle w:val="a3"/>
        <w:rPr>
          <w:sz w:val="22"/>
          <w:szCs w:val="22"/>
        </w:rPr>
      </w:pPr>
    </w:p>
    <w:p w:rsidR="0082422A" w:rsidRPr="005B733D" w:rsidRDefault="0082422A" w:rsidP="0082422A">
      <w:pPr>
        <w:pStyle w:val="a3"/>
        <w:jc w:val="center"/>
        <w:rPr>
          <w:b/>
          <w:sz w:val="22"/>
          <w:szCs w:val="22"/>
        </w:rPr>
      </w:pPr>
      <w:r w:rsidRPr="005B733D">
        <w:rPr>
          <w:b/>
          <w:sz w:val="22"/>
          <w:szCs w:val="22"/>
        </w:rPr>
        <w:t>Регламент о порядке расчета и согласования объемов переданной электрической энергии</w:t>
      </w:r>
    </w:p>
    <w:p w:rsidR="0082422A" w:rsidRPr="005B733D" w:rsidRDefault="0082422A" w:rsidP="0082422A">
      <w:pPr>
        <w:rPr>
          <w:b/>
          <w:sz w:val="22"/>
          <w:szCs w:val="22"/>
        </w:rPr>
      </w:pPr>
    </w:p>
    <w:p w:rsidR="0082422A" w:rsidRPr="005B733D" w:rsidRDefault="0082422A" w:rsidP="0082422A">
      <w:pPr>
        <w:pStyle w:val="2"/>
        <w:numPr>
          <w:ilvl w:val="1"/>
          <w:numId w:val="1"/>
        </w:numPr>
        <w:tabs>
          <w:tab w:val="left" w:pos="1134"/>
        </w:tabs>
        <w:ind w:left="0" w:firstLine="709"/>
        <w:rPr>
          <w:sz w:val="22"/>
          <w:szCs w:val="22"/>
          <w:u w:val="single"/>
        </w:rPr>
      </w:pPr>
      <w:r w:rsidRPr="005B733D">
        <w:rPr>
          <w:sz w:val="22"/>
          <w:szCs w:val="22"/>
        </w:rPr>
        <w:t>В целях осуществления коммерческого учета электроэнергии по точкам поставки,  Стороны  используют приборы учета электрической энерг</w:t>
      </w:r>
      <w:r w:rsidR="0034464B">
        <w:rPr>
          <w:sz w:val="22"/>
          <w:szCs w:val="22"/>
        </w:rPr>
        <w:t>ии, приведенные в Приложении №1</w:t>
      </w:r>
      <w:r w:rsidRPr="005B733D">
        <w:rPr>
          <w:sz w:val="22"/>
          <w:szCs w:val="22"/>
        </w:rPr>
        <w:t xml:space="preserve"> к настоящему Договору.</w:t>
      </w:r>
    </w:p>
    <w:p w:rsidR="0082422A" w:rsidRDefault="0082422A" w:rsidP="0082422A">
      <w:pPr>
        <w:pStyle w:val="2"/>
        <w:tabs>
          <w:tab w:val="left" w:pos="1134"/>
        </w:tabs>
        <w:ind w:firstLine="709"/>
        <w:rPr>
          <w:sz w:val="22"/>
          <w:szCs w:val="22"/>
        </w:rPr>
      </w:pPr>
      <w:r w:rsidRPr="005B733D">
        <w:rPr>
          <w:sz w:val="22"/>
          <w:szCs w:val="22"/>
        </w:rPr>
        <w:t>Объем фактически переданной за расчетный период электрической энергии из сети Сетевой организации 1 в сеть Сетевой организации 2 определяется по приборам учета, указанным в Приложении №1</w:t>
      </w:r>
      <w:r w:rsidR="00003635">
        <w:rPr>
          <w:sz w:val="22"/>
          <w:szCs w:val="22"/>
        </w:rPr>
        <w:t>.1</w:t>
      </w:r>
      <w:r w:rsidRPr="005B733D">
        <w:rPr>
          <w:sz w:val="22"/>
          <w:szCs w:val="22"/>
        </w:rPr>
        <w:t xml:space="preserve"> к настоящему Договору.</w:t>
      </w:r>
    </w:p>
    <w:p w:rsidR="00003635" w:rsidRPr="00003635" w:rsidRDefault="00003635" w:rsidP="00003635">
      <w:pPr>
        <w:pStyle w:val="2"/>
        <w:tabs>
          <w:tab w:val="left" w:pos="1134"/>
        </w:tabs>
        <w:ind w:firstLine="709"/>
        <w:rPr>
          <w:sz w:val="22"/>
          <w:szCs w:val="22"/>
        </w:rPr>
      </w:pPr>
      <w:r w:rsidRPr="00003635">
        <w:rPr>
          <w:sz w:val="22"/>
          <w:szCs w:val="22"/>
        </w:rPr>
        <w:t>Объем фактически переданной за расчетный период электрической энергии из сети Сетевой организации 2 в сеть Сетевой организации 1 определяется по приборам учета, указанным в Приложении №1.2 к настоящему Договору</w:t>
      </w:r>
      <w:r>
        <w:rPr>
          <w:sz w:val="22"/>
          <w:szCs w:val="22"/>
        </w:rPr>
        <w:t>.</w:t>
      </w:r>
    </w:p>
    <w:p w:rsidR="0082422A" w:rsidRPr="005B733D" w:rsidRDefault="0082422A" w:rsidP="0082422A">
      <w:pPr>
        <w:pStyle w:val="2"/>
        <w:numPr>
          <w:ilvl w:val="1"/>
          <w:numId w:val="1"/>
        </w:numPr>
        <w:tabs>
          <w:tab w:val="left" w:pos="1134"/>
        </w:tabs>
        <w:ind w:left="0" w:firstLine="709"/>
        <w:rPr>
          <w:sz w:val="22"/>
          <w:szCs w:val="22"/>
        </w:rPr>
      </w:pPr>
      <w:r w:rsidRPr="005B733D">
        <w:rPr>
          <w:sz w:val="22"/>
          <w:szCs w:val="22"/>
        </w:rPr>
        <w:t>Стороны обязуются незамедлительно вносить изменения в указанные перечни в следующих случаях:</w:t>
      </w:r>
    </w:p>
    <w:p w:rsidR="0082422A" w:rsidRPr="005B733D" w:rsidRDefault="0082422A" w:rsidP="0082422A">
      <w:pPr>
        <w:widowControl w:val="0"/>
        <w:numPr>
          <w:ilvl w:val="1"/>
          <w:numId w:val="2"/>
        </w:numPr>
        <w:tabs>
          <w:tab w:val="num" w:pos="720"/>
          <w:tab w:val="left" w:pos="1134"/>
        </w:tabs>
        <w:adjustRightInd w:val="0"/>
        <w:snapToGrid w:val="0"/>
        <w:ind w:left="0" w:firstLine="709"/>
        <w:jc w:val="both"/>
        <w:rPr>
          <w:sz w:val="22"/>
          <w:szCs w:val="22"/>
        </w:rPr>
      </w:pPr>
      <w:r w:rsidRPr="005B733D">
        <w:rPr>
          <w:sz w:val="22"/>
          <w:szCs w:val="22"/>
        </w:rPr>
        <w:t>при замене приборов учета либо изменении технических характеристик элементов измерительных комплексов;</w:t>
      </w:r>
    </w:p>
    <w:p w:rsidR="0082422A" w:rsidRPr="005B733D" w:rsidRDefault="0082422A" w:rsidP="0082422A">
      <w:pPr>
        <w:widowControl w:val="0"/>
        <w:numPr>
          <w:ilvl w:val="1"/>
          <w:numId w:val="2"/>
        </w:numPr>
        <w:tabs>
          <w:tab w:val="num" w:pos="720"/>
          <w:tab w:val="left" w:pos="1134"/>
        </w:tabs>
        <w:adjustRightInd w:val="0"/>
        <w:snapToGrid w:val="0"/>
        <w:ind w:left="0" w:firstLine="709"/>
        <w:jc w:val="both"/>
        <w:rPr>
          <w:sz w:val="22"/>
          <w:szCs w:val="22"/>
        </w:rPr>
      </w:pPr>
      <w:r w:rsidRPr="005B733D">
        <w:rPr>
          <w:sz w:val="22"/>
          <w:szCs w:val="22"/>
        </w:rPr>
        <w:t>при принятии на баланс одной из Сторон электрооборудования, присоединенного к сетям  другой Стороны, либо при изменении схемы присоединения электроустановок Сторон;</w:t>
      </w:r>
    </w:p>
    <w:p w:rsidR="0082422A" w:rsidRPr="005B733D" w:rsidRDefault="0082422A" w:rsidP="0082422A">
      <w:pPr>
        <w:widowControl w:val="0"/>
        <w:numPr>
          <w:ilvl w:val="1"/>
          <w:numId w:val="2"/>
        </w:numPr>
        <w:tabs>
          <w:tab w:val="num" w:pos="720"/>
          <w:tab w:val="left" w:pos="1134"/>
        </w:tabs>
        <w:adjustRightInd w:val="0"/>
        <w:snapToGrid w:val="0"/>
        <w:ind w:left="0" w:firstLine="709"/>
        <w:jc w:val="both"/>
        <w:rPr>
          <w:sz w:val="22"/>
          <w:szCs w:val="22"/>
        </w:rPr>
      </w:pPr>
      <w:r w:rsidRPr="005B733D">
        <w:rPr>
          <w:sz w:val="22"/>
          <w:szCs w:val="22"/>
        </w:rPr>
        <w:t>при установке (переносе) средств измерения на границе балансовой принадлежности;</w:t>
      </w:r>
    </w:p>
    <w:p w:rsidR="0082422A" w:rsidRPr="005B733D" w:rsidRDefault="0082422A" w:rsidP="0082422A">
      <w:pPr>
        <w:widowControl w:val="0"/>
        <w:numPr>
          <w:ilvl w:val="1"/>
          <w:numId w:val="2"/>
        </w:numPr>
        <w:tabs>
          <w:tab w:val="num" w:pos="720"/>
          <w:tab w:val="left" w:pos="1134"/>
        </w:tabs>
        <w:adjustRightInd w:val="0"/>
        <w:snapToGrid w:val="0"/>
        <w:ind w:left="0" w:firstLine="709"/>
        <w:jc w:val="both"/>
        <w:rPr>
          <w:sz w:val="22"/>
          <w:szCs w:val="22"/>
        </w:rPr>
      </w:pPr>
      <w:r w:rsidRPr="005B733D">
        <w:rPr>
          <w:sz w:val="22"/>
          <w:szCs w:val="22"/>
        </w:rPr>
        <w:t>при вводе в эксплуатацию контрольных средств измерения.</w:t>
      </w:r>
    </w:p>
    <w:p w:rsidR="0082422A" w:rsidRPr="005B733D" w:rsidRDefault="0082422A" w:rsidP="0082422A">
      <w:pPr>
        <w:pStyle w:val="2"/>
        <w:numPr>
          <w:ilvl w:val="1"/>
          <w:numId w:val="1"/>
        </w:numPr>
        <w:tabs>
          <w:tab w:val="left" w:pos="1134"/>
        </w:tabs>
        <w:ind w:left="0" w:firstLine="709"/>
        <w:rPr>
          <w:sz w:val="22"/>
          <w:szCs w:val="22"/>
        </w:rPr>
      </w:pPr>
      <w:r w:rsidRPr="005B733D">
        <w:rPr>
          <w:sz w:val="22"/>
          <w:szCs w:val="22"/>
        </w:rPr>
        <w:t xml:space="preserve">Стороны обязуются принять участие в приемке вновь устанавливаемых систем учета электроэнергии или замене систем учета. </w:t>
      </w:r>
      <w:proofErr w:type="gramStart"/>
      <w:r w:rsidRPr="005B733D">
        <w:rPr>
          <w:sz w:val="22"/>
          <w:szCs w:val="22"/>
        </w:rPr>
        <w:t>Сторона, отказавшая от участия в принятии или замене расчетной (контрольной) системы учета обязана направить в разумные сроки (до планируемой</w:t>
      </w:r>
      <w:proofErr w:type="gramEnd"/>
      <w:r w:rsidRPr="005B733D">
        <w:rPr>
          <w:sz w:val="22"/>
          <w:szCs w:val="22"/>
        </w:rPr>
        <w:t xml:space="preserve"> даты приемки вновь устанавливаемых систем учета или замены) другой стороне мотивированный отказ. Замена расчетной (контрольной) системы учета в этом случае производится в отсутствие представителя другой Стороны.</w:t>
      </w:r>
    </w:p>
    <w:p w:rsidR="0082422A" w:rsidRPr="005B733D" w:rsidRDefault="0082422A" w:rsidP="0082422A">
      <w:pPr>
        <w:pStyle w:val="2"/>
        <w:numPr>
          <w:ilvl w:val="1"/>
          <w:numId w:val="1"/>
        </w:numPr>
        <w:tabs>
          <w:tab w:val="left" w:pos="1134"/>
        </w:tabs>
        <w:ind w:left="0" w:firstLine="709"/>
        <w:rPr>
          <w:sz w:val="22"/>
          <w:szCs w:val="22"/>
        </w:rPr>
      </w:pPr>
      <w:r w:rsidRPr="005B733D">
        <w:rPr>
          <w:sz w:val="22"/>
          <w:szCs w:val="22"/>
        </w:rPr>
        <w:t>В случае</w:t>
      </w:r>
      <w:proofErr w:type="gramStart"/>
      <w:r w:rsidRPr="005B733D">
        <w:rPr>
          <w:sz w:val="22"/>
          <w:szCs w:val="22"/>
        </w:rPr>
        <w:t>,</w:t>
      </w:r>
      <w:proofErr w:type="gramEnd"/>
      <w:r w:rsidRPr="005B733D">
        <w:rPr>
          <w:sz w:val="22"/>
          <w:szCs w:val="22"/>
        </w:rPr>
        <w:t xml:space="preserve"> если средства измерения имеются у обеих Сторон  и их технические характеристики совпадают, в качестве расчетного средства измерения выбирается: </w:t>
      </w:r>
    </w:p>
    <w:p w:rsidR="0082422A" w:rsidRPr="005B733D" w:rsidRDefault="0082422A" w:rsidP="0082422A">
      <w:pPr>
        <w:numPr>
          <w:ilvl w:val="1"/>
          <w:numId w:val="3"/>
        </w:numPr>
        <w:tabs>
          <w:tab w:val="left" w:pos="1134"/>
        </w:tabs>
        <w:ind w:left="0" w:firstLine="709"/>
        <w:jc w:val="both"/>
        <w:rPr>
          <w:sz w:val="22"/>
          <w:szCs w:val="22"/>
        </w:rPr>
      </w:pPr>
      <w:r w:rsidRPr="005B733D">
        <w:rPr>
          <w:sz w:val="22"/>
          <w:szCs w:val="22"/>
        </w:rPr>
        <w:t>средство измерения, установленное на границе балансовой принадлежности электрических сетей;</w:t>
      </w:r>
    </w:p>
    <w:p w:rsidR="0082422A" w:rsidRPr="005B733D" w:rsidRDefault="0082422A" w:rsidP="0082422A">
      <w:pPr>
        <w:numPr>
          <w:ilvl w:val="1"/>
          <w:numId w:val="3"/>
        </w:numPr>
        <w:tabs>
          <w:tab w:val="left" w:pos="1134"/>
        </w:tabs>
        <w:ind w:left="0" w:firstLine="709"/>
        <w:jc w:val="both"/>
        <w:rPr>
          <w:sz w:val="22"/>
          <w:szCs w:val="22"/>
        </w:rPr>
      </w:pPr>
      <w:r w:rsidRPr="005B733D">
        <w:rPr>
          <w:sz w:val="22"/>
          <w:szCs w:val="22"/>
        </w:rPr>
        <w:t>средство измерения, включенное в систему АИИС КУЭ, сданную в постоянную эксплуатацию в установленном для коммерческого учета порядке.</w:t>
      </w:r>
    </w:p>
    <w:p w:rsidR="0082422A" w:rsidRPr="000C01F4" w:rsidRDefault="0082422A" w:rsidP="0082422A">
      <w:pPr>
        <w:pStyle w:val="2"/>
        <w:numPr>
          <w:ilvl w:val="1"/>
          <w:numId w:val="1"/>
        </w:numPr>
        <w:tabs>
          <w:tab w:val="left" w:pos="1134"/>
        </w:tabs>
        <w:ind w:left="0" w:firstLine="709"/>
        <w:rPr>
          <w:sz w:val="22"/>
          <w:szCs w:val="22"/>
        </w:rPr>
      </w:pPr>
      <w:r w:rsidRPr="000C01F4">
        <w:rPr>
          <w:sz w:val="22"/>
          <w:szCs w:val="22"/>
        </w:rPr>
        <w:t>Порядок определения количества электроэнергии при выходе из строя средства измерения.</w:t>
      </w:r>
    </w:p>
    <w:p w:rsidR="0082422A" w:rsidRPr="000C01F4" w:rsidRDefault="0082422A" w:rsidP="0082422A">
      <w:pPr>
        <w:pStyle w:val="2"/>
        <w:numPr>
          <w:ilvl w:val="1"/>
          <w:numId w:val="4"/>
        </w:numPr>
        <w:tabs>
          <w:tab w:val="left" w:pos="1134"/>
        </w:tabs>
        <w:ind w:left="0" w:firstLine="709"/>
        <w:rPr>
          <w:sz w:val="22"/>
          <w:szCs w:val="22"/>
        </w:rPr>
      </w:pPr>
      <w:r w:rsidRPr="000C01F4">
        <w:rPr>
          <w:sz w:val="22"/>
          <w:szCs w:val="22"/>
        </w:rPr>
        <w:t>При обнаружении неисправности расчетного средства измерения Стороной, на объекте которой он установлен, Сторона, обслуживающая данное средство измерения, должна произвести запись показаний расчетного  и контрольного средств измерений (при наличии) и незамедлительно сообщить об этом другой Стороне</w:t>
      </w:r>
      <w:r w:rsidR="0034464B" w:rsidRPr="000C01F4">
        <w:rPr>
          <w:sz w:val="22"/>
          <w:szCs w:val="22"/>
        </w:rPr>
        <w:t>, в целях организации проведения внеочередной совместной проверки и последующего составления акта проверки</w:t>
      </w:r>
      <w:r w:rsidRPr="000C01F4">
        <w:rPr>
          <w:sz w:val="22"/>
          <w:szCs w:val="22"/>
        </w:rPr>
        <w:t>.</w:t>
      </w:r>
    </w:p>
    <w:p w:rsidR="0082422A" w:rsidRPr="000C01F4" w:rsidRDefault="0082422A" w:rsidP="0082422A">
      <w:pPr>
        <w:pStyle w:val="2"/>
        <w:numPr>
          <w:ilvl w:val="1"/>
          <w:numId w:val="4"/>
        </w:numPr>
        <w:tabs>
          <w:tab w:val="left" w:pos="1134"/>
        </w:tabs>
        <w:ind w:left="0" w:firstLine="709"/>
        <w:rPr>
          <w:sz w:val="22"/>
          <w:szCs w:val="22"/>
        </w:rPr>
      </w:pPr>
      <w:r w:rsidRPr="000C01F4">
        <w:rPr>
          <w:sz w:val="22"/>
          <w:szCs w:val="22"/>
        </w:rPr>
        <w:t>Неисправность средств измерений определяется:</w:t>
      </w:r>
    </w:p>
    <w:p w:rsidR="0082422A" w:rsidRPr="000C01F4" w:rsidRDefault="0082422A" w:rsidP="0082422A">
      <w:pPr>
        <w:numPr>
          <w:ilvl w:val="1"/>
          <w:numId w:val="5"/>
        </w:numPr>
        <w:tabs>
          <w:tab w:val="num" w:pos="0"/>
          <w:tab w:val="num" w:pos="709"/>
          <w:tab w:val="left" w:pos="1134"/>
        </w:tabs>
        <w:ind w:left="0" w:firstLine="709"/>
        <w:jc w:val="both"/>
        <w:rPr>
          <w:sz w:val="22"/>
          <w:szCs w:val="22"/>
        </w:rPr>
      </w:pPr>
      <w:r w:rsidRPr="000C01F4">
        <w:rPr>
          <w:sz w:val="22"/>
          <w:szCs w:val="22"/>
        </w:rPr>
        <w:t>по внешним признакам прибора учета электроэнергии (вт.ч. нарушение или отсутствие пломб другой Стороны);</w:t>
      </w:r>
    </w:p>
    <w:p w:rsidR="0082422A" w:rsidRPr="000C01F4" w:rsidRDefault="0082422A" w:rsidP="0082422A">
      <w:pPr>
        <w:numPr>
          <w:ilvl w:val="1"/>
          <w:numId w:val="5"/>
        </w:numPr>
        <w:tabs>
          <w:tab w:val="num" w:pos="0"/>
          <w:tab w:val="num" w:pos="709"/>
          <w:tab w:val="left" w:pos="1134"/>
        </w:tabs>
        <w:ind w:left="0" w:firstLine="709"/>
        <w:jc w:val="both"/>
        <w:rPr>
          <w:sz w:val="22"/>
          <w:szCs w:val="22"/>
        </w:rPr>
      </w:pPr>
      <w:r w:rsidRPr="000C01F4">
        <w:rPr>
          <w:sz w:val="22"/>
          <w:szCs w:val="22"/>
        </w:rPr>
        <w:t>по результатам инструментальной проверки систем учета;</w:t>
      </w:r>
    </w:p>
    <w:p w:rsidR="0082422A" w:rsidRPr="000C01F4" w:rsidRDefault="0082422A" w:rsidP="0082422A">
      <w:pPr>
        <w:numPr>
          <w:ilvl w:val="1"/>
          <w:numId w:val="5"/>
        </w:numPr>
        <w:tabs>
          <w:tab w:val="num" w:pos="0"/>
          <w:tab w:val="num" w:pos="709"/>
          <w:tab w:val="left" w:pos="1134"/>
        </w:tabs>
        <w:ind w:left="0" w:firstLine="709"/>
        <w:jc w:val="both"/>
        <w:rPr>
          <w:sz w:val="22"/>
          <w:szCs w:val="22"/>
        </w:rPr>
      </w:pPr>
      <w:r w:rsidRPr="000C01F4">
        <w:rPr>
          <w:sz w:val="22"/>
          <w:szCs w:val="22"/>
        </w:rPr>
        <w:t xml:space="preserve">по расхождению величины расхода, определенного по показаниям расчетного и контрольного средства измерения. </w:t>
      </w:r>
    </w:p>
    <w:p w:rsidR="0082422A" w:rsidRPr="005B733D" w:rsidRDefault="0082422A" w:rsidP="0082422A">
      <w:pPr>
        <w:tabs>
          <w:tab w:val="left" w:pos="1134"/>
          <w:tab w:val="num" w:pos="1440"/>
        </w:tabs>
        <w:ind w:firstLine="709"/>
        <w:jc w:val="both"/>
        <w:rPr>
          <w:sz w:val="22"/>
          <w:szCs w:val="22"/>
        </w:rPr>
      </w:pPr>
      <w:r w:rsidRPr="005B733D">
        <w:rPr>
          <w:sz w:val="22"/>
          <w:szCs w:val="22"/>
        </w:rPr>
        <w:t>Нарушение пломбы на расчетном счетчике, если это не вызвано действием непреодолимой силы, а также нарушение сроков поверки  расчетных средств учета лишает законной силы учет электроэнергии, осуществляемый данным расчетным счетчиком.</w:t>
      </w:r>
    </w:p>
    <w:p w:rsidR="0082422A" w:rsidRPr="005B733D" w:rsidRDefault="0082422A" w:rsidP="0082422A">
      <w:pPr>
        <w:pStyle w:val="2"/>
        <w:numPr>
          <w:ilvl w:val="1"/>
          <w:numId w:val="4"/>
        </w:numPr>
        <w:tabs>
          <w:tab w:val="left" w:pos="1134"/>
        </w:tabs>
        <w:ind w:left="0" w:firstLine="709"/>
        <w:rPr>
          <w:sz w:val="22"/>
          <w:szCs w:val="22"/>
        </w:rPr>
      </w:pPr>
      <w:r w:rsidRPr="005B733D">
        <w:rPr>
          <w:sz w:val="22"/>
          <w:szCs w:val="22"/>
        </w:rPr>
        <w:t>Факт обнаружения неисправности  или замена прибора учета оформляется Актом, в котором фиксируются:</w:t>
      </w:r>
    </w:p>
    <w:p w:rsidR="0082422A" w:rsidRPr="005B733D" w:rsidRDefault="0082422A" w:rsidP="0082422A">
      <w:pPr>
        <w:numPr>
          <w:ilvl w:val="1"/>
          <w:numId w:val="6"/>
        </w:numPr>
        <w:tabs>
          <w:tab w:val="left" w:pos="1134"/>
        </w:tabs>
        <w:ind w:left="0" w:firstLine="709"/>
        <w:jc w:val="both"/>
        <w:rPr>
          <w:sz w:val="22"/>
          <w:szCs w:val="22"/>
        </w:rPr>
      </w:pPr>
      <w:r w:rsidRPr="005B733D">
        <w:rPr>
          <w:sz w:val="22"/>
          <w:szCs w:val="22"/>
        </w:rPr>
        <w:t>дата обнаружения неисправности прибора учета;</w:t>
      </w:r>
    </w:p>
    <w:p w:rsidR="0082422A" w:rsidRPr="005B733D" w:rsidRDefault="0082422A" w:rsidP="0082422A">
      <w:pPr>
        <w:numPr>
          <w:ilvl w:val="1"/>
          <w:numId w:val="6"/>
        </w:numPr>
        <w:tabs>
          <w:tab w:val="left" w:pos="1134"/>
        </w:tabs>
        <w:ind w:left="0" w:firstLine="709"/>
        <w:jc w:val="both"/>
        <w:rPr>
          <w:sz w:val="22"/>
          <w:szCs w:val="22"/>
        </w:rPr>
      </w:pPr>
      <w:r w:rsidRPr="005B733D">
        <w:rPr>
          <w:sz w:val="22"/>
          <w:szCs w:val="22"/>
        </w:rPr>
        <w:t>причина нарушения работы прибора учета;</w:t>
      </w:r>
    </w:p>
    <w:p w:rsidR="0082422A" w:rsidRPr="005B733D" w:rsidRDefault="0082422A" w:rsidP="0082422A">
      <w:pPr>
        <w:numPr>
          <w:ilvl w:val="1"/>
          <w:numId w:val="6"/>
        </w:numPr>
        <w:tabs>
          <w:tab w:val="left" w:pos="1134"/>
        </w:tabs>
        <w:ind w:left="0" w:firstLine="709"/>
        <w:jc w:val="both"/>
        <w:rPr>
          <w:sz w:val="22"/>
          <w:szCs w:val="22"/>
        </w:rPr>
      </w:pPr>
      <w:r w:rsidRPr="005B733D">
        <w:rPr>
          <w:sz w:val="22"/>
          <w:szCs w:val="22"/>
        </w:rPr>
        <w:t>срок устранения неисправности (замены) прибора учета;</w:t>
      </w:r>
    </w:p>
    <w:p w:rsidR="0082422A" w:rsidRPr="005B733D" w:rsidRDefault="0082422A" w:rsidP="0082422A">
      <w:pPr>
        <w:numPr>
          <w:ilvl w:val="1"/>
          <w:numId w:val="6"/>
        </w:numPr>
        <w:tabs>
          <w:tab w:val="left" w:pos="1134"/>
        </w:tabs>
        <w:ind w:left="0" w:firstLine="709"/>
        <w:jc w:val="both"/>
        <w:rPr>
          <w:sz w:val="22"/>
          <w:szCs w:val="22"/>
        </w:rPr>
      </w:pPr>
      <w:r w:rsidRPr="005B733D">
        <w:rPr>
          <w:sz w:val="22"/>
          <w:szCs w:val="22"/>
        </w:rPr>
        <w:t>тип и № снятого и установленного прибора учета;</w:t>
      </w:r>
    </w:p>
    <w:p w:rsidR="0082422A" w:rsidRPr="005B733D" w:rsidRDefault="0082422A" w:rsidP="0082422A">
      <w:pPr>
        <w:numPr>
          <w:ilvl w:val="1"/>
          <w:numId w:val="6"/>
        </w:numPr>
        <w:tabs>
          <w:tab w:val="left" w:pos="1134"/>
        </w:tabs>
        <w:ind w:left="0" w:firstLine="709"/>
        <w:jc w:val="both"/>
        <w:rPr>
          <w:sz w:val="22"/>
          <w:szCs w:val="22"/>
        </w:rPr>
      </w:pPr>
      <w:r w:rsidRPr="005B733D">
        <w:rPr>
          <w:sz w:val="22"/>
          <w:szCs w:val="22"/>
        </w:rPr>
        <w:lastRenderedPageBreak/>
        <w:t>показания снятого и установленного прибора учета;</w:t>
      </w:r>
    </w:p>
    <w:p w:rsidR="0082422A" w:rsidRPr="005B733D" w:rsidRDefault="0082422A" w:rsidP="0082422A">
      <w:pPr>
        <w:numPr>
          <w:ilvl w:val="1"/>
          <w:numId w:val="6"/>
        </w:numPr>
        <w:tabs>
          <w:tab w:val="left" w:pos="1134"/>
        </w:tabs>
        <w:ind w:left="0" w:firstLine="709"/>
        <w:jc w:val="both"/>
        <w:rPr>
          <w:sz w:val="22"/>
          <w:szCs w:val="22"/>
        </w:rPr>
      </w:pPr>
      <w:r w:rsidRPr="005B733D">
        <w:rPr>
          <w:sz w:val="22"/>
          <w:szCs w:val="22"/>
        </w:rPr>
        <w:t>фактическая нагрузка на момент снятия прибора учета время его замены;</w:t>
      </w:r>
    </w:p>
    <w:p w:rsidR="0082422A" w:rsidRPr="005B733D" w:rsidRDefault="0082422A" w:rsidP="0082422A">
      <w:pPr>
        <w:numPr>
          <w:ilvl w:val="1"/>
          <w:numId w:val="6"/>
        </w:numPr>
        <w:tabs>
          <w:tab w:val="left" w:pos="1134"/>
        </w:tabs>
        <w:ind w:left="0" w:firstLine="709"/>
        <w:jc w:val="both"/>
        <w:rPr>
          <w:sz w:val="22"/>
          <w:szCs w:val="22"/>
        </w:rPr>
      </w:pPr>
      <w:r w:rsidRPr="005B733D">
        <w:rPr>
          <w:sz w:val="22"/>
          <w:szCs w:val="22"/>
        </w:rPr>
        <w:t xml:space="preserve">параметры </w:t>
      </w:r>
      <w:proofErr w:type="gramStart"/>
      <w:r w:rsidRPr="005B733D">
        <w:rPr>
          <w:sz w:val="22"/>
          <w:szCs w:val="22"/>
        </w:rPr>
        <w:t>ТТ</w:t>
      </w:r>
      <w:proofErr w:type="gramEnd"/>
      <w:r w:rsidRPr="005B733D">
        <w:rPr>
          <w:sz w:val="22"/>
          <w:szCs w:val="22"/>
        </w:rPr>
        <w:t>;</w:t>
      </w:r>
    </w:p>
    <w:p w:rsidR="0082422A" w:rsidRPr="005B733D" w:rsidRDefault="0082422A" w:rsidP="0082422A">
      <w:pPr>
        <w:numPr>
          <w:ilvl w:val="1"/>
          <w:numId w:val="6"/>
        </w:numPr>
        <w:tabs>
          <w:tab w:val="left" w:pos="1134"/>
        </w:tabs>
        <w:ind w:left="0" w:firstLine="709"/>
        <w:jc w:val="both"/>
        <w:rPr>
          <w:sz w:val="22"/>
          <w:szCs w:val="22"/>
        </w:rPr>
      </w:pPr>
      <w:r w:rsidRPr="005B733D">
        <w:rPr>
          <w:sz w:val="22"/>
          <w:szCs w:val="22"/>
        </w:rPr>
        <w:t>параметры ТН;</w:t>
      </w:r>
    </w:p>
    <w:p w:rsidR="0082422A" w:rsidRPr="005B733D" w:rsidRDefault="0082422A" w:rsidP="0082422A">
      <w:pPr>
        <w:numPr>
          <w:ilvl w:val="1"/>
          <w:numId w:val="6"/>
        </w:numPr>
        <w:tabs>
          <w:tab w:val="left" w:pos="1134"/>
        </w:tabs>
        <w:ind w:left="0" w:firstLine="709"/>
        <w:jc w:val="both"/>
        <w:rPr>
          <w:sz w:val="22"/>
          <w:szCs w:val="22"/>
        </w:rPr>
      </w:pPr>
      <w:r w:rsidRPr="005B733D">
        <w:rPr>
          <w:sz w:val="22"/>
          <w:szCs w:val="22"/>
        </w:rPr>
        <w:t>дата поверки устанавливаемого прибора учета.</w:t>
      </w:r>
    </w:p>
    <w:p w:rsidR="0082422A" w:rsidRPr="005B733D" w:rsidRDefault="0082422A" w:rsidP="0082422A">
      <w:pPr>
        <w:tabs>
          <w:tab w:val="left" w:pos="1134"/>
        </w:tabs>
        <w:ind w:firstLine="709"/>
        <w:jc w:val="both"/>
        <w:rPr>
          <w:sz w:val="22"/>
          <w:szCs w:val="22"/>
        </w:rPr>
      </w:pPr>
    </w:p>
    <w:p w:rsidR="0082422A" w:rsidRPr="005B733D" w:rsidRDefault="0082422A" w:rsidP="0082422A">
      <w:pPr>
        <w:pStyle w:val="2"/>
        <w:numPr>
          <w:ilvl w:val="1"/>
          <w:numId w:val="4"/>
        </w:numPr>
        <w:tabs>
          <w:tab w:val="left" w:pos="1134"/>
        </w:tabs>
        <w:ind w:left="0" w:firstLine="709"/>
        <w:rPr>
          <w:sz w:val="22"/>
          <w:szCs w:val="22"/>
        </w:rPr>
      </w:pPr>
      <w:r w:rsidRPr="005B733D">
        <w:rPr>
          <w:sz w:val="22"/>
          <w:szCs w:val="22"/>
        </w:rPr>
        <w:t>За время отсутствия либо неисправности расчетного средства измерения количество переданной электроэнергии определяется с использованием данных контрольного средства измерения.</w:t>
      </w:r>
    </w:p>
    <w:p w:rsidR="0082422A" w:rsidRPr="005B733D" w:rsidRDefault="0082422A" w:rsidP="0082422A">
      <w:pPr>
        <w:pStyle w:val="2"/>
        <w:numPr>
          <w:ilvl w:val="1"/>
          <w:numId w:val="4"/>
        </w:numPr>
        <w:tabs>
          <w:tab w:val="left" w:pos="1134"/>
        </w:tabs>
        <w:ind w:left="0" w:firstLine="709"/>
        <w:rPr>
          <w:sz w:val="22"/>
          <w:szCs w:val="22"/>
        </w:rPr>
      </w:pPr>
      <w:proofErr w:type="gramStart"/>
      <w:r w:rsidRPr="005B733D">
        <w:rPr>
          <w:sz w:val="22"/>
          <w:szCs w:val="22"/>
        </w:rPr>
        <w:t xml:space="preserve">В случае отсутствия контрольного средства измерения,  либо (при наличии контрольного прибора учета) не произведена своевременная  запись показаний контрольного средства измерения объем электрической энергии, переданный в данной  точке поставки, определяется на основании имеющихся статистических данных за аналогичный период предшествующего года, в котором определение объема переданной электроэнергии осуществлялось на основании данных средств измерений, с учетом темпов  изменения объемов </w:t>
      </w:r>
      <w:proofErr w:type="spellStart"/>
      <w:r w:rsidRPr="005B733D">
        <w:rPr>
          <w:sz w:val="22"/>
          <w:szCs w:val="22"/>
        </w:rPr>
        <w:t>перетоков</w:t>
      </w:r>
      <w:proofErr w:type="spellEnd"/>
      <w:r w:rsidRPr="005B733D">
        <w:rPr>
          <w:sz w:val="22"/>
          <w:szCs w:val="22"/>
        </w:rPr>
        <w:t xml:space="preserve"> электрической энергии по</w:t>
      </w:r>
      <w:proofErr w:type="gramEnd"/>
      <w:r w:rsidRPr="005B733D">
        <w:rPr>
          <w:sz w:val="22"/>
          <w:szCs w:val="22"/>
        </w:rPr>
        <w:t xml:space="preserve"> данной точке поставки  по сравнению с текущим годом. </w:t>
      </w:r>
    </w:p>
    <w:p w:rsidR="0082422A" w:rsidRPr="005B733D" w:rsidRDefault="0082422A" w:rsidP="0082422A">
      <w:pPr>
        <w:pStyle w:val="2"/>
        <w:tabs>
          <w:tab w:val="left" w:pos="1134"/>
        </w:tabs>
        <w:ind w:firstLine="709"/>
        <w:rPr>
          <w:sz w:val="22"/>
          <w:szCs w:val="22"/>
        </w:rPr>
      </w:pPr>
      <w:r w:rsidRPr="005B733D">
        <w:rPr>
          <w:sz w:val="22"/>
          <w:szCs w:val="22"/>
        </w:rPr>
        <w:t>Указанный способ расчета используется при условии наличия статистики за период не менее</w:t>
      </w:r>
      <w:proofErr w:type="gramStart"/>
      <w:r w:rsidRPr="005B733D">
        <w:rPr>
          <w:sz w:val="22"/>
          <w:szCs w:val="22"/>
        </w:rPr>
        <w:t>,</w:t>
      </w:r>
      <w:proofErr w:type="gramEnd"/>
      <w:r w:rsidRPr="005B733D">
        <w:rPr>
          <w:sz w:val="22"/>
          <w:szCs w:val="22"/>
        </w:rPr>
        <w:t xml:space="preserve"> чем за один год.</w:t>
      </w:r>
    </w:p>
    <w:p w:rsidR="0082422A" w:rsidRPr="005B733D" w:rsidRDefault="0082422A" w:rsidP="0082422A">
      <w:pPr>
        <w:pStyle w:val="2"/>
        <w:tabs>
          <w:tab w:val="left" w:pos="1134"/>
        </w:tabs>
        <w:ind w:firstLine="709"/>
        <w:rPr>
          <w:sz w:val="22"/>
          <w:szCs w:val="22"/>
        </w:rPr>
      </w:pPr>
      <w:r w:rsidRPr="005B733D">
        <w:rPr>
          <w:sz w:val="22"/>
          <w:szCs w:val="22"/>
        </w:rPr>
        <w:t>В иных случаях расчет объема переданной электрической энергии осуществляется по среднесуточному расходу предыдущего расчетного периода, т.е.:</w:t>
      </w:r>
    </w:p>
    <w:p w:rsidR="0082422A" w:rsidRPr="005B733D" w:rsidRDefault="0082422A" w:rsidP="0082422A">
      <w:pPr>
        <w:pStyle w:val="2"/>
        <w:tabs>
          <w:tab w:val="left" w:pos="1134"/>
        </w:tabs>
        <w:ind w:firstLine="709"/>
        <w:rPr>
          <w:sz w:val="22"/>
          <w:szCs w:val="22"/>
        </w:rPr>
      </w:pPr>
    </w:p>
    <w:p w:rsidR="0082422A" w:rsidRPr="005B733D" w:rsidRDefault="0082422A" w:rsidP="0082422A">
      <w:pPr>
        <w:pStyle w:val="2"/>
        <w:tabs>
          <w:tab w:val="left" w:pos="1134"/>
        </w:tabs>
        <w:ind w:firstLine="709"/>
        <w:rPr>
          <w:sz w:val="22"/>
          <w:szCs w:val="22"/>
        </w:rPr>
      </w:pPr>
      <w:proofErr w:type="spellStart"/>
      <w:proofErr w:type="gramStart"/>
      <w:r w:rsidRPr="005B733D">
        <w:rPr>
          <w:sz w:val="22"/>
          <w:szCs w:val="22"/>
        </w:rPr>
        <w:t>W</w:t>
      </w:r>
      <w:proofErr w:type="gramEnd"/>
      <w:r w:rsidRPr="005B733D">
        <w:rPr>
          <w:sz w:val="22"/>
          <w:szCs w:val="22"/>
          <w:vertAlign w:val="subscript"/>
        </w:rPr>
        <w:t>сред.</w:t>
      </w:r>
      <w:r w:rsidRPr="005B733D">
        <w:rPr>
          <w:sz w:val="22"/>
          <w:szCs w:val="22"/>
        </w:rPr>
        <w:t>=</w:t>
      </w:r>
      <w:proofErr w:type="spellEnd"/>
      <w:r w:rsidRPr="005B733D">
        <w:rPr>
          <w:sz w:val="22"/>
          <w:szCs w:val="22"/>
        </w:rPr>
        <w:t xml:space="preserve">  </w:t>
      </w:r>
      <w:proofErr w:type="gramStart"/>
      <w:r w:rsidRPr="005B733D">
        <w:rPr>
          <w:sz w:val="22"/>
          <w:szCs w:val="22"/>
        </w:rPr>
        <w:t>(</w:t>
      </w:r>
      <w:proofErr w:type="spellStart"/>
      <w:r w:rsidRPr="005B733D">
        <w:rPr>
          <w:sz w:val="22"/>
          <w:szCs w:val="22"/>
        </w:rPr>
        <w:t>W</w:t>
      </w:r>
      <w:r w:rsidRPr="005B733D">
        <w:rPr>
          <w:sz w:val="22"/>
          <w:szCs w:val="22"/>
          <w:vertAlign w:val="subscript"/>
        </w:rPr>
        <w:t>пред</w:t>
      </w:r>
      <w:proofErr w:type="spellEnd"/>
      <w:r w:rsidRPr="005B733D">
        <w:rPr>
          <w:sz w:val="22"/>
          <w:szCs w:val="22"/>
          <w:vertAlign w:val="subscript"/>
        </w:rPr>
        <w:t>.</w:t>
      </w:r>
      <w:proofErr w:type="gramEnd"/>
      <w:r w:rsidRPr="005B733D">
        <w:rPr>
          <w:sz w:val="22"/>
          <w:szCs w:val="22"/>
        </w:rPr>
        <w:t xml:space="preserve"> / </w:t>
      </w:r>
      <w:proofErr w:type="gramStart"/>
      <w:r w:rsidRPr="005B733D">
        <w:rPr>
          <w:sz w:val="22"/>
          <w:szCs w:val="22"/>
          <w:lang w:val="en-US"/>
        </w:rPr>
        <w:t>D</w:t>
      </w:r>
      <w:r w:rsidRPr="005B733D">
        <w:rPr>
          <w:sz w:val="22"/>
          <w:szCs w:val="22"/>
          <w:vertAlign w:val="subscript"/>
        </w:rPr>
        <w:t>пред.</w:t>
      </w:r>
      <w:r w:rsidRPr="005B733D">
        <w:rPr>
          <w:sz w:val="22"/>
          <w:szCs w:val="22"/>
        </w:rPr>
        <w:t>)</w:t>
      </w:r>
      <w:proofErr w:type="gramEnd"/>
      <w:r w:rsidRPr="005B733D">
        <w:rPr>
          <w:sz w:val="22"/>
          <w:szCs w:val="22"/>
        </w:rPr>
        <w:t xml:space="preserve"> * </w:t>
      </w:r>
      <w:r w:rsidRPr="005B733D">
        <w:rPr>
          <w:sz w:val="22"/>
          <w:szCs w:val="22"/>
          <w:lang w:val="en-US"/>
        </w:rPr>
        <w:t>D</w:t>
      </w:r>
      <w:r w:rsidRPr="005B733D">
        <w:rPr>
          <w:sz w:val="22"/>
          <w:szCs w:val="22"/>
          <w:vertAlign w:val="subscript"/>
        </w:rPr>
        <w:t>тек.</w:t>
      </w:r>
      <w:proofErr w:type="gramStart"/>
      <w:r w:rsidRPr="005B733D">
        <w:rPr>
          <w:sz w:val="22"/>
          <w:szCs w:val="22"/>
        </w:rPr>
        <w:t xml:space="preserve"> ,</w:t>
      </w:r>
      <w:proofErr w:type="gramEnd"/>
    </w:p>
    <w:p w:rsidR="0082422A" w:rsidRPr="005B733D" w:rsidRDefault="0082422A" w:rsidP="0082422A">
      <w:pPr>
        <w:pStyle w:val="2"/>
        <w:tabs>
          <w:tab w:val="left" w:pos="1134"/>
        </w:tabs>
        <w:ind w:firstLine="709"/>
        <w:rPr>
          <w:sz w:val="22"/>
          <w:szCs w:val="22"/>
        </w:rPr>
      </w:pPr>
      <w:r w:rsidRPr="005B733D">
        <w:rPr>
          <w:sz w:val="22"/>
          <w:szCs w:val="22"/>
        </w:rPr>
        <w:t xml:space="preserve">где </w:t>
      </w:r>
    </w:p>
    <w:p w:rsidR="0082422A" w:rsidRPr="005B733D" w:rsidRDefault="0082422A" w:rsidP="00842B01">
      <w:pPr>
        <w:pStyle w:val="a8"/>
        <w:tabs>
          <w:tab w:val="left" w:pos="1134"/>
        </w:tabs>
        <w:spacing w:before="0" w:beforeAutospacing="0" w:after="0" w:afterAutospacing="0"/>
        <w:ind w:firstLine="709"/>
        <w:rPr>
          <w:sz w:val="22"/>
          <w:szCs w:val="22"/>
        </w:rPr>
      </w:pPr>
      <w:proofErr w:type="spellStart"/>
      <w:proofErr w:type="gramStart"/>
      <w:r w:rsidRPr="005B733D">
        <w:rPr>
          <w:sz w:val="22"/>
          <w:szCs w:val="22"/>
        </w:rPr>
        <w:t>W</w:t>
      </w:r>
      <w:proofErr w:type="gramEnd"/>
      <w:r w:rsidRPr="005B733D">
        <w:rPr>
          <w:sz w:val="22"/>
          <w:szCs w:val="22"/>
          <w:vertAlign w:val="subscript"/>
        </w:rPr>
        <w:t>пред</w:t>
      </w:r>
      <w:proofErr w:type="spellEnd"/>
      <w:r w:rsidRPr="005B733D">
        <w:rPr>
          <w:sz w:val="22"/>
          <w:szCs w:val="22"/>
          <w:vertAlign w:val="subscript"/>
        </w:rPr>
        <w:t xml:space="preserve">. </w:t>
      </w:r>
      <w:r w:rsidRPr="005B733D">
        <w:rPr>
          <w:sz w:val="22"/>
          <w:szCs w:val="22"/>
        </w:rPr>
        <w:t xml:space="preserve">= расход  электроэнергии в предыдущем расчетном периоде, рассчитанный на основании показаний приборов учета </w:t>
      </w:r>
      <w:r w:rsidRPr="005B733D">
        <w:rPr>
          <w:color w:val="000000"/>
          <w:sz w:val="22"/>
          <w:szCs w:val="22"/>
        </w:rPr>
        <w:t>либо с использованием предусмотренного настоящим абзацем расчетного способа (в случае отсутствия показаний приборов учета за предыдущий период</w:t>
      </w:r>
      <w:r w:rsidRPr="005B733D">
        <w:rPr>
          <w:sz w:val="22"/>
          <w:szCs w:val="22"/>
        </w:rPr>
        <w:t>);</w:t>
      </w:r>
    </w:p>
    <w:p w:rsidR="0082422A" w:rsidRPr="005B733D" w:rsidRDefault="0082422A" w:rsidP="0082422A">
      <w:pPr>
        <w:pStyle w:val="2"/>
        <w:tabs>
          <w:tab w:val="left" w:pos="1134"/>
        </w:tabs>
        <w:ind w:firstLine="709"/>
        <w:rPr>
          <w:sz w:val="22"/>
          <w:szCs w:val="22"/>
        </w:rPr>
      </w:pPr>
      <w:r w:rsidRPr="005B733D">
        <w:rPr>
          <w:sz w:val="22"/>
          <w:szCs w:val="22"/>
          <w:lang w:val="en-US"/>
        </w:rPr>
        <w:t>D</w:t>
      </w:r>
      <w:proofErr w:type="spellStart"/>
      <w:r w:rsidRPr="005B733D">
        <w:rPr>
          <w:sz w:val="22"/>
          <w:szCs w:val="22"/>
          <w:vertAlign w:val="subscript"/>
        </w:rPr>
        <w:t>пред</w:t>
      </w:r>
      <w:proofErr w:type="gramStart"/>
      <w:r w:rsidRPr="005B733D">
        <w:rPr>
          <w:sz w:val="22"/>
          <w:szCs w:val="22"/>
          <w:vertAlign w:val="subscript"/>
        </w:rPr>
        <w:t>.</w:t>
      </w:r>
      <w:r w:rsidRPr="005B733D">
        <w:rPr>
          <w:sz w:val="22"/>
          <w:szCs w:val="22"/>
        </w:rPr>
        <w:t>=</w:t>
      </w:r>
      <w:proofErr w:type="spellEnd"/>
      <w:proofErr w:type="gramEnd"/>
      <w:r w:rsidRPr="005B733D">
        <w:rPr>
          <w:sz w:val="22"/>
          <w:szCs w:val="22"/>
        </w:rPr>
        <w:t xml:space="preserve"> количество дней в предыдущем расчетном периоде;</w:t>
      </w:r>
    </w:p>
    <w:p w:rsidR="0082422A" w:rsidRPr="005B733D" w:rsidRDefault="0082422A" w:rsidP="0082422A">
      <w:pPr>
        <w:pStyle w:val="2"/>
        <w:tabs>
          <w:tab w:val="left" w:pos="1134"/>
        </w:tabs>
        <w:ind w:firstLine="709"/>
        <w:rPr>
          <w:sz w:val="22"/>
          <w:szCs w:val="22"/>
        </w:rPr>
      </w:pPr>
      <w:r w:rsidRPr="005B733D">
        <w:rPr>
          <w:sz w:val="22"/>
          <w:szCs w:val="22"/>
          <w:lang w:val="en-US"/>
        </w:rPr>
        <w:t>D</w:t>
      </w:r>
      <w:r w:rsidRPr="005B733D">
        <w:rPr>
          <w:sz w:val="22"/>
          <w:szCs w:val="22"/>
          <w:vertAlign w:val="subscript"/>
        </w:rPr>
        <w:t>тек.</w:t>
      </w:r>
      <w:r w:rsidRPr="005B733D">
        <w:rPr>
          <w:sz w:val="22"/>
          <w:szCs w:val="22"/>
        </w:rPr>
        <w:t xml:space="preserve"> = количество дней в текущем расчетном периоде.</w:t>
      </w:r>
    </w:p>
    <w:p w:rsidR="0082422A" w:rsidRPr="005B733D" w:rsidRDefault="0082422A" w:rsidP="0082422A">
      <w:pPr>
        <w:pStyle w:val="2"/>
        <w:tabs>
          <w:tab w:val="left" w:pos="1134"/>
        </w:tabs>
        <w:ind w:firstLine="709"/>
        <w:rPr>
          <w:sz w:val="22"/>
          <w:szCs w:val="22"/>
        </w:rPr>
      </w:pPr>
    </w:p>
    <w:p w:rsidR="0082422A" w:rsidRPr="005B733D" w:rsidRDefault="0082422A" w:rsidP="0082422A">
      <w:pPr>
        <w:pStyle w:val="2"/>
        <w:numPr>
          <w:ilvl w:val="1"/>
          <w:numId w:val="4"/>
        </w:numPr>
        <w:tabs>
          <w:tab w:val="left" w:pos="1134"/>
        </w:tabs>
        <w:ind w:left="0" w:firstLine="709"/>
        <w:rPr>
          <w:sz w:val="22"/>
          <w:szCs w:val="22"/>
          <w:u w:val="single"/>
        </w:rPr>
      </w:pPr>
      <w:r w:rsidRPr="005B733D">
        <w:rPr>
          <w:sz w:val="22"/>
          <w:szCs w:val="22"/>
        </w:rPr>
        <w:t xml:space="preserve">Объем электрической энергии в случае отсутствия либо неисправности расчетного средства измерения оформляется отдельным Актом расчета количества электроэнергии. </w:t>
      </w:r>
    </w:p>
    <w:p w:rsidR="0082422A" w:rsidRPr="005B733D" w:rsidRDefault="0082422A" w:rsidP="0082422A">
      <w:pPr>
        <w:pStyle w:val="2"/>
        <w:numPr>
          <w:ilvl w:val="0"/>
          <w:numId w:val="4"/>
        </w:numPr>
        <w:tabs>
          <w:tab w:val="left" w:pos="1134"/>
        </w:tabs>
        <w:ind w:left="0" w:firstLine="709"/>
        <w:rPr>
          <w:sz w:val="22"/>
          <w:szCs w:val="22"/>
          <w:u w:val="single"/>
        </w:rPr>
      </w:pPr>
      <w:r w:rsidRPr="005B733D">
        <w:rPr>
          <w:sz w:val="22"/>
          <w:szCs w:val="22"/>
        </w:rPr>
        <w:t>Для определения объемов электроэнергии, переданной Сторонами по настоящему Договору, оформляется  Акт приема-передачи электроэнергии по форме Приложения № 5 к настоящему Договору.</w:t>
      </w:r>
    </w:p>
    <w:p w:rsidR="0082422A" w:rsidRPr="005B733D" w:rsidRDefault="0082422A" w:rsidP="0082422A">
      <w:pPr>
        <w:pStyle w:val="2"/>
        <w:numPr>
          <w:ilvl w:val="0"/>
          <w:numId w:val="4"/>
        </w:numPr>
        <w:tabs>
          <w:tab w:val="left" w:pos="1134"/>
        </w:tabs>
        <w:ind w:left="0" w:firstLine="709"/>
        <w:rPr>
          <w:sz w:val="22"/>
          <w:szCs w:val="22"/>
        </w:rPr>
      </w:pPr>
      <w:r w:rsidRPr="005B733D">
        <w:rPr>
          <w:sz w:val="22"/>
          <w:szCs w:val="22"/>
        </w:rPr>
        <w:t>Определение объемов переданной по настоящему Договору электрической энергии и согласование актов приема-передачи  электроэнергии происходит в следующем порядке:</w:t>
      </w:r>
    </w:p>
    <w:p w:rsidR="0082422A" w:rsidRPr="005B733D" w:rsidRDefault="0082422A" w:rsidP="0082422A">
      <w:pPr>
        <w:tabs>
          <w:tab w:val="left" w:pos="1134"/>
        </w:tabs>
        <w:ind w:firstLine="709"/>
        <w:jc w:val="both"/>
        <w:rPr>
          <w:sz w:val="22"/>
          <w:szCs w:val="22"/>
        </w:rPr>
      </w:pPr>
      <w:proofErr w:type="gramStart"/>
      <w:r w:rsidRPr="005B733D">
        <w:rPr>
          <w:sz w:val="22"/>
          <w:szCs w:val="22"/>
        </w:rPr>
        <w:t>8.1. 1-го числа месяца, следующего за расчётным, Стороны осуществляют снятие показаний по расчетным (в т.ч. интервальным (почасовым) значениям принятой  электрической энергии, по всем точкам поставки, оснащённым  интервальными приборами без автоматизированной системы сбора и передачи данных) и контрольным приборам учета (при их наличии) за расчетный период.</w:t>
      </w:r>
      <w:proofErr w:type="gramEnd"/>
      <w:r w:rsidR="00E25308">
        <w:rPr>
          <w:sz w:val="22"/>
          <w:szCs w:val="22"/>
        </w:rPr>
        <w:t xml:space="preserve"> </w:t>
      </w:r>
      <w:r w:rsidRPr="005B733D">
        <w:rPr>
          <w:sz w:val="22"/>
          <w:szCs w:val="22"/>
        </w:rPr>
        <w:t>Стороны имеют равное право на получение данных коммерческого учета, включая доступ к расчетным и контрольным приборам  учета любой из сторон для снятия показаний. Сторона, на оборудовании которой установлены расчетные средства измерений, показания которых принимаются для формирования данных коммерческого учета, обеспечивает контроль достоверности собранных оперативных данных по каждому из этих средств измерений.</w:t>
      </w:r>
    </w:p>
    <w:p w:rsidR="0082422A" w:rsidRPr="005B733D" w:rsidRDefault="0082422A" w:rsidP="0082422A">
      <w:pPr>
        <w:tabs>
          <w:tab w:val="left" w:pos="1134"/>
        </w:tabs>
        <w:ind w:firstLine="709"/>
        <w:jc w:val="both"/>
        <w:rPr>
          <w:sz w:val="22"/>
          <w:szCs w:val="22"/>
        </w:rPr>
      </w:pPr>
      <w:r w:rsidRPr="005B733D">
        <w:rPr>
          <w:sz w:val="22"/>
          <w:szCs w:val="22"/>
        </w:rPr>
        <w:t xml:space="preserve">8.2. </w:t>
      </w:r>
      <w:proofErr w:type="gramStart"/>
      <w:r w:rsidRPr="005B733D">
        <w:rPr>
          <w:sz w:val="22"/>
          <w:szCs w:val="22"/>
        </w:rPr>
        <w:t>До 2-го числа месяца следующего за расчетным, Стороны обмениваются  данными, полученными при снятии показаний приборов учета электрической энергии, установленных на элементах электрической сети, принадлежащих Сторонам на праве собственности или ином законном основании.</w:t>
      </w:r>
      <w:proofErr w:type="gramEnd"/>
      <w:r w:rsidRPr="005B733D">
        <w:rPr>
          <w:sz w:val="22"/>
          <w:szCs w:val="22"/>
        </w:rPr>
        <w:t xml:space="preserve">  Стороны  вправе привлекать третьих лиц для исполнения обязательств по снятию показаний приборов учета электроэнергии (мощности) и формированию данных об объемах переданной (принятой) за расчетный период электроэнергии и пр. При этом Сторона, привлекающая третьих лиц, несет ответственность перед другой Стороной за действия третьих лиц при выполнении указанных обязательств. </w:t>
      </w:r>
    </w:p>
    <w:p w:rsidR="0082422A" w:rsidRPr="005B733D" w:rsidRDefault="0082422A" w:rsidP="0082422A">
      <w:pPr>
        <w:tabs>
          <w:tab w:val="left" w:pos="1134"/>
        </w:tabs>
        <w:ind w:firstLine="709"/>
        <w:jc w:val="both"/>
        <w:rPr>
          <w:sz w:val="22"/>
          <w:szCs w:val="22"/>
        </w:rPr>
      </w:pPr>
      <w:r w:rsidRPr="005B733D">
        <w:rPr>
          <w:sz w:val="22"/>
          <w:szCs w:val="22"/>
        </w:rPr>
        <w:t xml:space="preserve">8.3. </w:t>
      </w:r>
      <w:proofErr w:type="gramStart"/>
      <w:r w:rsidRPr="005B733D">
        <w:rPr>
          <w:sz w:val="22"/>
          <w:szCs w:val="22"/>
        </w:rPr>
        <w:t xml:space="preserve">Если одна из Сторон не сообщила данные, полученные при снятии показаний приборов учета, установленных в ее электроустановках, либо не обеспечила допуск представителей другой Стороны в свои электроустановки для снятия показаний приборов учета, в </w:t>
      </w:r>
      <w:r w:rsidRPr="005B733D">
        <w:rPr>
          <w:sz w:val="22"/>
          <w:szCs w:val="22"/>
        </w:rPr>
        <w:lastRenderedPageBreak/>
        <w:t>этом случае объем переданной электрической энергии определяется в соответствии с пунктом 6.5. настоящего Регламента (как для случая неисправности расчетного прибора учета при отсутствии контрольного прибора учета).</w:t>
      </w:r>
      <w:proofErr w:type="gramEnd"/>
    </w:p>
    <w:p w:rsidR="0082422A" w:rsidRPr="005B733D" w:rsidRDefault="0082422A" w:rsidP="0082422A">
      <w:pPr>
        <w:tabs>
          <w:tab w:val="left" w:pos="1134"/>
        </w:tabs>
        <w:ind w:firstLine="709"/>
        <w:jc w:val="both"/>
        <w:rPr>
          <w:sz w:val="22"/>
          <w:szCs w:val="22"/>
        </w:rPr>
      </w:pPr>
      <w:r w:rsidRPr="005B733D">
        <w:rPr>
          <w:sz w:val="22"/>
          <w:szCs w:val="22"/>
        </w:rPr>
        <w:t xml:space="preserve">8.4. До  3-го числа месяца следующего за </w:t>
      </w:r>
      <w:proofErr w:type="gramStart"/>
      <w:r w:rsidRPr="005B733D">
        <w:rPr>
          <w:sz w:val="22"/>
          <w:szCs w:val="22"/>
        </w:rPr>
        <w:t>расчетным</w:t>
      </w:r>
      <w:proofErr w:type="gramEnd"/>
      <w:r w:rsidRPr="005B733D">
        <w:rPr>
          <w:sz w:val="22"/>
          <w:szCs w:val="22"/>
        </w:rPr>
        <w:t xml:space="preserve"> Сетевая организация 1 на основании данных, полученных в результате снятия показаний приборов учета формирует акт приема-передачи  электроэнергии согласно форме указанной в Приложении № 5 к настоящему Договору и в четырех экземплярах направляет его на согласование Сетевой организации 2.</w:t>
      </w:r>
    </w:p>
    <w:p w:rsidR="0082422A" w:rsidRPr="005B733D" w:rsidRDefault="0082422A" w:rsidP="0082422A">
      <w:pPr>
        <w:tabs>
          <w:tab w:val="left" w:pos="1134"/>
        </w:tabs>
        <w:ind w:firstLine="709"/>
        <w:jc w:val="both"/>
        <w:rPr>
          <w:sz w:val="22"/>
          <w:szCs w:val="22"/>
        </w:rPr>
      </w:pPr>
      <w:r w:rsidRPr="005B733D">
        <w:rPr>
          <w:sz w:val="22"/>
          <w:szCs w:val="22"/>
        </w:rPr>
        <w:t xml:space="preserve">8.5. До 6-го числа месяца следующего за </w:t>
      </w:r>
      <w:proofErr w:type="gramStart"/>
      <w:r w:rsidRPr="005B733D">
        <w:rPr>
          <w:sz w:val="22"/>
          <w:szCs w:val="22"/>
        </w:rPr>
        <w:t>расчетным</w:t>
      </w:r>
      <w:proofErr w:type="gramEnd"/>
      <w:r w:rsidRPr="005B733D">
        <w:rPr>
          <w:sz w:val="22"/>
          <w:szCs w:val="22"/>
        </w:rPr>
        <w:t xml:space="preserve"> Сетевая организация 2 согласовывает акт приема-передачи  электроэнергии и возвращает Сетевой организации 1 два экземпляра  подписанного Акта приема-передачи электрической энергии. </w:t>
      </w:r>
      <w:proofErr w:type="gramStart"/>
      <w:r w:rsidRPr="005B733D">
        <w:rPr>
          <w:sz w:val="22"/>
          <w:szCs w:val="22"/>
        </w:rPr>
        <w:t>При возникновении у Сетевой организации 2  обоснованных претензий к объему переданной электрической энергии, она обязана сделать соответствующую отметку в акте, указать отдельно в акте неоспариваемую и оспариваемую часть переданной электрической энергии, подписать акт в неоспариваемой части, и предоставить в срок до 4-го числа месяца, следующего за расчетным,  Сетевой организации 1 претензию с приложением протокола разногласий к акту и доказательной базы</w:t>
      </w:r>
      <w:proofErr w:type="gramEnd"/>
      <w:r w:rsidRPr="005B733D">
        <w:rPr>
          <w:sz w:val="22"/>
          <w:szCs w:val="22"/>
        </w:rPr>
        <w:t xml:space="preserve"> по каждой позиции указанных разногласий. Если Сетевая организация 2 не успевает не позднее 6 числа подписать и скрепить  печатью акты приема-передачи  электроэнергии, а затем передать их Сетевой организации 1, то Стороны обмениваются подписанными сканированными копиями актов в электронном виде либо посредством факсимильной связи. Оригиналы актов высылаются по почте в течение 3 календарных дней.</w:t>
      </w:r>
    </w:p>
    <w:p w:rsidR="0082422A" w:rsidRPr="005B733D" w:rsidRDefault="0082422A" w:rsidP="0082422A">
      <w:pPr>
        <w:tabs>
          <w:tab w:val="left" w:pos="1134"/>
        </w:tabs>
        <w:ind w:firstLine="709"/>
        <w:jc w:val="both"/>
        <w:rPr>
          <w:sz w:val="22"/>
          <w:szCs w:val="22"/>
        </w:rPr>
      </w:pPr>
      <w:r w:rsidRPr="005B733D">
        <w:rPr>
          <w:sz w:val="22"/>
          <w:szCs w:val="22"/>
        </w:rPr>
        <w:t xml:space="preserve">8.6. Непредставление или несвоевременное представление Сетевой организацией 2, в соответствии с п. 8.5 </w:t>
      </w:r>
      <w:proofErr w:type="gramStart"/>
      <w:r w:rsidRPr="005B733D">
        <w:rPr>
          <w:sz w:val="22"/>
          <w:szCs w:val="22"/>
        </w:rPr>
        <w:t>настоящего Регламента, подписанного со своей стороны акта приема-передачи  электроэнергии  свидетельствует</w:t>
      </w:r>
      <w:proofErr w:type="gramEnd"/>
      <w:r w:rsidRPr="005B733D">
        <w:rPr>
          <w:sz w:val="22"/>
          <w:szCs w:val="22"/>
        </w:rPr>
        <w:t xml:space="preserve"> о согласии с данными Сетевой организации 1 об объеме переданной электрической энергии, указанном в акте приема-передачи электрической энергии.</w:t>
      </w:r>
    </w:p>
    <w:p w:rsidR="0082422A" w:rsidRPr="005B733D" w:rsidRDefault="0082422A" w:rsidP="0082422A">
      <w:pPr>
        <w:tabs>
          <w:tab w:val="left" w:pos="1134"/>
        </w:tabs>
        <w:ind w:firstLine="709"/>
        <w:jc w:val="both"/>
        <w:rPr>
          <w:sz w:val="22"/>
          <w:szCs w:val="22"/>
        </w:rPr>
      </w:pPr>
      <w:r w:rsidRPr="005B733D">
        <w:rPr>
          <w:sz w:val="22"/>
          <w:szCs w:val="22"/>
        </w:rPr>
        <w:t xml:space="preserve">8.7. </w:t>
      </w:r>
      <w:proofErr w:type="gramStart"/>
      <w:r w:rsidRPr="005B733D">
        <w:rPr>
          <w:sz w:val="22"/>
          <w:szCs w:val="22"/>
        </w:rPr>
        <w:t>Не позднее 10 числа месяца, следующего за расчетным, Стороны формируют  Акт  об оказании услуги по передаче электрической энергии (мощности), оказанных соответствующей Стороной,  по форме Приложения №6</w:t>
      </w:r>
      <w:r w:rsidR="0057742A">
        <w:rPr>
          <w:sz w:val="22"/>
          <w:szCs w:val="22"/>
        </w:rPr>
        <w:t>.1</w:t>
      </w:r>
      <w:r w:rsidRPr="005B733D">
        <w:rPr>
          <w:sz w:val="22"/>
          <w:szCs w:val="22"/>
        </w:rPr>
        <w:t xml:space="preserve"> к настоящему Договору в 3-х экземплярах (один экземпляр для Сетевой организации 2, два экземпляра – для Сетевой организации 1), подписывают их со своей стороны, скрепляют печатью и направляют в адрес Сетевой организации - плательщика  заказным письмом</w:t>
      </w:r>
      <w:proofErr w:type="gramEnd"/>
      <w:r w:rsidRPr="005B733D">
        <w:rPr>
          <w:sz w:val="22"/>
          <w:szCs w:val="22"/>
        </w:rPr>
        <w:t xml:space="preserve"> с уведомлением либо иным способом. </w:t>
      </w:r>
    </w:p>
    <w:p w:rsidR="0082422A" w:rsidRPr="005B733D" w:rsidRDefault="0082422A" w:rsidP="0082422A">
      <w:pPr>
        <w:tabs>
          <w:tab w:val="left" w:pos="1134"/>
        </w:tabs>
        <w:overflowPunct w:val="0"/>
        <w:autoSpaceDE w:val="0"/>
        <w:autoSpaceDN w:val="0"/>
        <w:adjustRightInd w:val="0"/>
        <w:ind w:firstLine="709"/>
        <w:jc w:val="both"/>
        <w:textAlignment w:val="baseline"/>
        <w:rPr>
          <w:sz w:val="22"/>
          <w:szCs w:val="22"/>
        </w:rPr>
      </w:pPr>
      <w:r w:rsidRPr="005B733D">
        <w:rPr>
          <w:sz w:val="22"/>
          <w:szCs w:val="22"/>
        </w:rPr>
        <w:t>9. В случае возникновения разногласий в отношении объемов переданной /принятой электроэнергии за расчётный период  Стороны принимают необходимые меры по их урегулированию между собой.</w:t>
      </w:r>
    </w:p>
    <w:p w:rsidR="0082422A" w:rsidRPr="005B733D" w:rsidRDefault="0082422A" w:rsidP="0082422A">
      <w:pPr>
        <w:jc w:val="both"/>
        <w:rPr>
          <w:sz w:val="22"/>
          <w:szCs w:val="22"/>
        </w:rPr>
      </w:pPr>
    </w:p>
    <w:p w:rsidR="00273143" w:rsidRDefault="00273143" w:rsidP="0082422A">
      <w:pPr>
        <w:rPr>
          <w:sz w:val="22"/>
          <w:szCs w:val="22"/>
        </w:rPr>
      </w:pPr>
      <w:bookmarkStart w:id="0" w:name="_GoBack"/>
      <w:bookmarkEnd w:id="0"/>
    </w:p>
    <w:p w:rsidR="0082422A" w:rsidRPr="005B733D" w:rsidRDefault="0082422A" w:rsidP="0082422A">
      <w:pPr>
        <w:rPr>
          <w:b/>
          <w:snapToGrid w:val="0"/>
          <w:sz w:val="22"/>
          <w:szCs w:val="22"/>
        </w:rPr>
      </w:pPr>
    </w:p>
    <w:p w:rsidR="0082422A" w:rsidRPr="005B733D" w:rsidRDefault="0082422A" w:rsidP="0082422A">
      <w:pPr>
        <w:rPr>
          <w:snapToGrid w:val="0"/>
          <w:sz w:val="22"/>
          <w:szCs w:val="22"/>
        </w:rPr>
      </w:pPr>
    </w:p>
    <w:p w:rsidR="0082422A" w:rsidRPr="00201A04" w:rsidRDefault="0082422A" w:rsidP="0082422A">
      <w:pPr>
        <w:rPr>
          <w:b/>
          <w:snapToGrid w:val="0"/>
          <w:sz w:val="22"/>
          <w:szCs w:val="22"/>
        </w:rPr>
      </w:pPr>
      <w:r w:rsidRPr="00201A04">
        <w:rPr>
          <w:b/>
          <w:snapToGrid w:val="0"/>
          <w:sz w:val="22"/>
          <w:szCs w:val="22"/>
        </w:rPr>
        <w:t xml:space="preserve">Сетевая организация 1:                        </w:t>
      </w:r>
      <w:r w:rsidR="006847FF">
        <w:rPr>
          <w:b/>
          <w:snapToGrid w:val="0"/>
          <w:sz w:val="22"/>
          <w:szCs w:val="22"/>
        </w:rPr>
        <w:t xml:space="preserve">                                        </w:t>
      </w:r>
      <w:r w:rsidR="00537587" w:rsidRPr="00201A04">
        <w:rPr>
          <w:b/>
          <w:snapToGrid w:val="0"/>
          <w:sz w:val="22"/>
          <w:szCs w:val="22"/>
        </w:rPr>
        <w:t>Сетевая организация 2</w:t>
      </w:r>
      <w:r w:rsidRPr="00201A04">
        <w:rPr>
          <w:b/>
          <w:snapToGrid w:val="0"/>
          <w:sz w:val="22"/>
          <w:szCs w:val="22"/>
        </w:rPr>
        <w:t>:</w:t>
      </w:r>
    </w:p>
    <w:p w:rsidR="00273143" w:rsidRPr="006847FF" w:rsidRDefault="00575A51" w:rsidP="00273143">
      <w:pPr>
        <w:rPr>
          <w:b/>
          <w:sz w:val="22"/>
          <w:szCs w:val="22"/>
        </w:rPr>
      </w:pPr>
      <w:r>
        <w:rPr>
          <w:b/>
          <w:sz w:val="22"/>
          <w:szCs w:val="22"/>
        </w:rPr>
        <w:tab/>
      </w:r>
      <w:r>
        <w:rPr>
          <w:b/>
          <w:sz w:val="22"/>
          <w:szCs w:val="22"/>
        </w:rPr>
        <w:tab/>
      </w:r>
      <w:r>
        <w:rPr>
          <w:b/>
          <w:sz w:val="22"/>
          <w:szCs w:val="22"/>
        </w:rPr>
        <w:tab/>
      </w:r>
      <w:r w:rsidR="006847FF">
        <w:rPr>
          <w:b/>
          <w:sz w:val="22"/>
          <w:szCs w:val="22"/>
        </w:rPr>
        <w:t xml:space="preserve">                                           </w:t>
      </w:r>
      <w:r w:rsidR="00273143" w:rsidRPr="00201A04">
        <w:rPr>
          <w:b/>
        </w:rPr>
        <w:tab/>
      </w:r>
      <w:r w:rsidR="00273143" w:rsidRPr="00201A04">
        <w:rPr>
          <w:b/>
        </w:rPr>
        <w:tab/>
      </w:r>
      <w:r w:rsidR="00273143" w:rsidRPr="00201A04">
        <w:rPr>
          <w:b/>
        </w:rPr>
        <w:tab/>
      </w:r>
      <w:r w:rsidR="00273143" w:rsidRPr="00201A04">
        <w:rPr>
          <w:b/>
        </w:rPr>
        <w:tab/>
      </w:r>
    </w:p>
    <w:p w:rsidR="00575A51" w:rsidRPr="00003635" w:rsidRDefault="00575A51" w:rsidP="00273143">
      <w:pPr>
        <w:rPr>
          <w:b/>
          <w:snapToGrid w:val="0"/>
          <w:sz w:val="22"/>
          <w:szCs w:val="22"/>
        </w:rPr>
      </w:pPr>
    </w:p>
    <w:p w:rsidR="0082422A" w:rsidRPr="00201A04" w:rsidRDefault="0082422A" w:rsidP="0082422A">
      <w:pPr>
        <w:rPr>
          <w:b/>
          <w:snapToGrid w:val="0"/>
          <w:sz w:val="22"/>
          <w:szCs w:val="22"/>
        </w:rPr>
      </w:pPr>
    </w:p>
    <w:p w:rsidR="00165A9B" w:rsidRDefault="000A0CFA" w:rsidP="00EA01BD">
      <w:pPr>
        <w:pStyle w:val="a3"/>
        <w:rPr>
          <w:b/>
          <w:snapToGrid w:val="0"/>
          <w:sz w:val="22"/>
          <w:szCs w:val="22"/>
        </w:rPr>
      </w:pPr>
      <w:r>
        <w:rPr>
          <w:b/>
          <w:snapToGrid w:val="0"/>
          <w:sz w:val="22"/>
          <w:szCs w:val="22"/>
        </w:rPr>
        <w:t>________________</w:t>
      </w:r>
      <w:r w:rsidR="006847FF">
        <w:rPr>
          <w:b/>
          <w:snapToGrid w:val="0"/>
          <w:sz w:val="22"/>
          <w:szCs w:val="22"/>
        </w:rPr>
        <w:t xml:space="preserve">                          </w:t>
      </w:r>
      <w:r>
        <w:rPr>
          <w:b/>
          <w:snapToGrid w:val="0"/>
          <w:sz w:val="22"/>
          <w:szCs w:val="22"/>
        </w:rPr>
        <w:t xml:space="preserve">           </w:t>
      </w:r>
      <w:r w:rsidR="006847FF">
        <w:rPr>
          <w:b/>
          <w:snapToGrid w:val="0"/>
          <w:sz w:val="22"/>
          <w:szCs w:val="22"/>
        </w:rPr>
        <w:t xml:space="preserve"> </w:t>
      </w:r>
      <w:r w:rsidR="00EA01BD">
        <w:rPr>
          <w:b/>
          <w:snapToGrid w:val="0"/>
          <w:sz w:val="22"/>
          <w:szCs w:val="22"/>
        </w:rPr>
        <w:t xml:space="preserve">                            </w:t>
      </w:r>
      <w:r>
        <w:rPr>
          <w:b/>
          <w:snapToGrid w:val="0"/>
          <w:sz w:val="22"/>
          <w:szCs w:val="22"/>
        </w:rPr>
        <w:t>_______________</w:t>
      </w:r>
    </w:p>
    <w:p w:rsidR="00D16B43" w:rsidRPr="00201A04" w:rsidRDefault="00D16B43" w:rsidP="00D16B43">
      <w:pPr>
        <w:pStyle w:val="a3"/>
        <w:rPr>
          <w:b/>
        </w:rPr>
      </w:pPr>
      <w:r w:rsidRPr="00D16B43">
        <w:rPr>
          <w:b/>
        </w:rPr>
        <w:t xml:space="preserve">м.п.  </w:t>
      </w:r>
      <w:r>
        <w:rPr>
          <w:b/>
        </w:rPr>
        <w:tab/>
      </w:r>
      <w:r>
        <w:rPr>
          <w:b/>
        </w:rPr>
        <w:tab/>
      </w:r>
      <w:r>
        <w:rPr>
          <w:b/>
        </w:rPr>
        <w:tab/>
      </w:r>
      <w:r>
        <w:rPr>
          <w:b/>
        </w:rPr>
        <w:tab/>
      </w:r>
      <w:r>
        <w:rPr>
          <w:b/>
        </w:rPr>
        <w:tab/>
      </w:r>
      <w:r>
        <w:rPr>
          <w:b/>
        </w:rPr>
        <w:tab/>
      </w:r>
      <w:r w:rsidR="000A0CFA">
        <w:rPr>
          <w:b/>
        </w:rPr>
        <w:t xml:space="preserve">                                 </w:t>
      </w:r>
      <w:r w:rsidRPr="00D16B43">
        <w:rPr>
          <w:b/>
        </w:rPr>
        <w:t xml:space="preserve">м.п.  </w:t>
      </w:r>
    </w:p>
    <w:sectPr w:rsidR="00D16B43" w:rsidRPr="00201A04" w:rsidSect="00924E9B">
      <w:footerReference w:type="even" r:id="rId8"/>
      <w:footerReference w:type="default" r:id="rId9"/>
      <w:pgSz w:w="11906" w:h="16838"/>
      <w:pgMar w:top="1077" w:right="851" w:bottom="102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555" w:rsidRDefault="00C32555">
      <w:r>
        <w:separator/>
      </w:r>
    </w:p>
  </w:endnote>
  <w:endnote w:type="continuationSeparator" w:id="0">
    <w:p w:rsidR="00C32555" w:rsidRDefault="00C325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AEC" w:rsidRDefault="009A6099">
    <w:pPr>
      <w:pStyle w:val="a5"/>
      <w:framePr w:wrap="around" w:vAnchor="text" w:hAnchor="margin" w:xAlign="right" w:y="1"/>
      <w:rPr>
        <w:rStyle w:val="a7"/>
      </w:rPr>
    </w:pPr>
    <w:r>
      <w:rPr>
        <w:rStyle w:val="a7"/>
      </w:rPr>
      <w:fldChar w:fldCharType="begin"/>
    </w:r>
    <w:r w:rsidR="000D7622">
      <w:rPr>
        <w:rStyle w:val="a7"/>
      </w:rPr>
      <w:instrText xml:space="preserve">PAGE  </w:instrText>
    </w:r>
    <w:r>
      <w:rPr>
        <w:rStyle w:val="a7"/>
      </w:rPr>
      <w:fldChar w:fldCharType="end"/>
    </w:r>
  </w:p>
  <w:p w:rsidR="00D55AEC" w:rsidRDefault="00C3255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307" w:rsidRDefault="009A6099">
    <w:pPr>
      <w:pStyle w:val="a5"/>
      <w:jc w:val="right"/>
    </w:pPr>
    <w:r>
      <w:fldChar w:fldCharType="begin"/>
    </w:r>
    <w:r w:rsidR="000D7622">
      <w:instrText>PAGE   \* MERGEFORMAT</w:instrText>
    </w:r>
    <w:r>
      <w:fldChar w:fldCharType="separate"/>
    </w:r>
    <w:r w:rsidR="00EA01BD">
      <w:rPr>
        <w:noProof/>
      </w:rPr>
      <w:t>3</w:t>
    </w:r>
    <w:r>
      <w:fldChar w:fldCharType="end"/>
    </w:r>
  </w:p>
  <w:p w:rsidR="00D55AEC" w:rsidRPr="00325307" w:rsidRDefault="00C32555" w:rsidP="0032530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555" w:rsidRDefault="00C32555">
      <w:r>
        <w:separator/>
      </w:r>
    </w:p>
  </w:footnote>
  <w:footnote w:type="continuationSeparator" w:id="0">
    <w:p w:rsidR="00C32555" w:rsidRDefault="00C325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D0D90"/>
    <w:multiLevelType w:val="multilevel"/>
    <w:tmpl w:val="2280DEF0"/>
    <w:lvl w:ilvl="0">
      <w:start w:val="1"/>
      <w:numFmt w:val="decimal"/>
      <w:lvlText w:val="%1."/>
      <w:lvlJc w:val="left"/>
      <w:pPr>
        <w:ind w:left="360" w:hanging="360"/>
      </w:pPr>
      <w:rPr>
        <w:rFonts w:hint="default"/>
        <w:u w:val="none"/>
      </w:rPr>
    </w:lvl>
    <w:lvl w:ilvl="1">
      <w:start w:val="1"/>
      <w:numFmt w:val="decimal"/>
      <w:lvlText w:val="%2."/>
      <w:lvlJc w:val="left"/>
      <w:pPr>
        <w:ind w:left="644" w:hanging="360"/>
      </w:pPr>
      <w:rPr>
        <w:rFonts w:ascii="Times New Roman" w:eastAsia="Times New Roman" w:hAnsi="Times New Roman" w:cs="Times New Roman"/>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
    <w:nsid w:val="1F960101"/>
    <w:multiLevelType w:val="multilevel"/>
    <w:tmpl w:val="65E206EC"/>
    <w:lvl w:ilvl="0">
      <w:start w:val="1"/>
      <w:numFmt w:val="decimal"/>
      <w:lvlText w:val="%1."/>
      <w:legacy w:legacy="1" w:legacySpace="567" w:legacyIndent="708"/>
      <w:lvlJc w:val="left"/>
      <w:pPr>
        <w:ind w:left="708" w:hanging="708"/>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2">
    <w:nsid w:val="322459B8"/>
    <w:multiLevelType w:val="multilevel"/>
    <w:tmpl w:val="5A000B7E"/>
    <w:lvl w:ilvl="0">
      <w:start w:val="1"/>
      <w:numFmt w:val="decimal"/>
      <w:lvlText w:val="%1."/>
      <w:legacy w:legacy="1" w:legacySpace="567" w:legacyIndent="708"/>
      <w:lvlJc w:val="left"/>
      <w:pPr>
        <w:ind w:left="708" w:hanging="708"/>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3">
    <w:nsid w:val="43EC784B"/>
    <w:multiLevelType w:val="multilevel"/>
    <w:tmpl w:val="88884026"/>
    <w:lvl w:ilvl="0">
      <w:start w:val="1"/>
      <w:numFmt w:val="decimal"/>
      <w:lvlText w:val="%1."/>
      <w:legacy w:legacy="1" w:legacySpace="567" w:legacyIndent="708"/>
      <w:lvlJc w:val="left"/>
      <w:pPr>
        <w:ind w:left="708" w:hanging="708"/>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4">
    <w:nsid w:val="51C115A6"/>
    <w:multiLevelType w:val="hybridMultilevel"/>
    <w:tmpl w:val="A716882C"/>
    <w:lvl w:ilvl="0" w:tplc="FFFFFFFF">
      <w:start w:val="1"/>
      <w:numFmt w:val="bullet"/>
      <w:lvlText w:val=""/>
      <w:lvlJc w:val="left"/>
      <w:pPr>
        <w:tabs>
          <w:tab w:val="num" w:pos="1260"/>
        </w:tabs>
        <w:ind w:left="1260" w:hanging="360"/>
      </w:pPr>
      <w:rPr>
        <w:rFonts w:ascii="Symbol" w:hAnsi="Symbol" w:hint="default"/>
      </w:rPr>
    </w:lvl>
    <w:lvl w:ilvl="1" w:tplc="618A600A">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A173225"/>
    <w:multiLevelType w:val="multilevel"/>
    <w:tmpl w:val="07386B6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E30B0"/>
    <w:rsid w:val="00003635"/>
    <w:rsid w:val="000056E0"/>
    <w:rsid w:val="00005EAA"/>
    <w:rsid w:val="00013CC6"/>
    <w:rsid w:val="000155E2"/>
    <w:rsid w:val="00017804"/>
    <w:rsid w:val="00020D3A"/>
    <w:rsid w:val="000259A1"/>
    <w:rsid w:val="00026DAC"/>
    <w:rsid w:val="000303C2"/>
    <w:rsid w:val="000318E4"/>
    <w:rsid w:val="000412B0"/>
    <w:rsid w:val="00045D74"/>
    <w:rsid w:val="00047421"/>
    <w:rsid w:val="00050E39"/>
    <w:rsid w:val="00052E3D"/>
    <w:rsid w:val="00053A8E"/>
    <w:rsid w:val="00054491"/>
    <w:rsid w:val="00062378"/>
    <w:rsid w:val="00065630"/>
    <w:rsid w:val="00067D5B"/>
    <w:rsid w:val="00075996"/>
    <w:rsid w:val="00080948"/>
    <w:rsid w:val="000870CC"/>
    <w:rsid w:val="00090407"/>
    <w:rsid w:val="00090538"/>
    <w:rsid w:val="000920B4"/>
    <w:rsid w:val="0009302D"/>
    <w:rsid w:val="00094070"/>
    <w:rsid w:val="000948F4"/>
    <w:rsid w:val="00096BC1"/>
    <w:rsid w:val="000A0729"/>
    <w:rsid w:val="000A0CFA"/>
    <w:rsid w:val="000A1042"/>
    <w:rsid w:val="000A7CD5"/>
    <w:rsid w:val="000B031F"/>
    <w:rsid w:val="000B2A5E"/>
    <w:rsid w:val="000B4099"/>
    <w:rsid w:val="000B7F8A"/>
    <w:rsid w:val="000C01F4"/>
    <w:rsid w:val="000C23E1"/>
    <w:rsid w:val="000C2D08"/>
    <w:rsid w:val="000C3FB4"/>
    <w:rsid w:val="000C6B5F"/>
    <w:rsid w:val="000D1D08"/>
    <w:rsid w:val="000D1E95"/>
    <w:rsid w:val="000D3BE8"/>
    <w:rsid w:val="000D4C8A"/>
    <w:rsid w:val="000D6B84"/>
    <w:rsid w:val="000D7622"/>
    <w:rsid w:val="000E0DF2"/>
    <w:rsid w:val="000F4A81"/>
    <w:rsid w:val="000F53F0"/>
    <w:rsid w:val="001000FE"/>
    <w:rsid w:val="0010325B"/>
    <w:rsid w:val="0010494E"/>
    <w:rsid w:val="0011138C"/>
    <w:rsid w:val="00121F56"/>
    <w:rsid w:val="0012347C"/>
    <w:rsid w:val="00123898"/>
    <w:rsid w:val="00124301"/>
    <w:rsid w:val="00127199"/>
    <w:rsid w:val="00133F17"/>
    <w:rsid w:val="001374E9"/>
    <w:rsid w:val="001407DC"/>
    <w:rsid w:val="0014539D"/>
    <w:rsid w:val="001509A8"/>
    <w:rsid w:val="00151F0D"/>
    <w:rsid w:val="00155051"/>
    <w:rsid w:val="001574DE"/>
    <w:rsid w:val="0015765D"/>
    <w:rsid w:val="00164725"/>
    <w:rsid w:val="00165A9B"/>
    <w:rsid w:val="001662BA"/>
    <w:rsid w:val="00173916"/>
    <w:rsid w:val="00174B78"/>
    <w:rsid w:val="00177F18"/>
    <w:rsid w:val="00183C51"/>
    <w:rsid w:val="00185104"/>
    <w:rsid w:val="0019178F"/>
    <w:rsid w:val="00192B79"/>
    <w:rsid w:val="0019480E"/>
    <w:rsid w:val="00196896"/>
    <w:rsid w:val="00196BD3"/>
    <w:rsid w:val="00196C08"/>
    <w:rsid w:val="001A2D50"/>
    <w:rsid w:val="001A396F"/>
    <w:rsid w:val="001A4716"/>
    <w:rsid w:val="001A57FB"/>
    <w:rsid w:val="001A65B4"/>
    <w:rsid w:val="001B5465"/>
    <w:rsid w:val="001B56F3"/>
    <w:rsid w:val="001B5C56"/>
    <w:rsid w:val="001C31E9"/>
    <w:rsid w:val="001C4EAA"/>
    <w:rsid w:val="001C60E6"/>
    <w:rsid w:val="001C7865"/>
    <w:rsid w:val="001D0422"/>
    <w:rsid w:val="001D148C"/>
    <w:rsid w:val="001D2E51"/>
    <w:rsid w:val="001D5B27"/>
    <w:rsid w:val="001E1BE5"/>
    <w:rsid w:val="001E2BB4"/>
    <w:rsid w:val="001E30B0"/>
    <w:rsid w:val="001E53B0"/>
    <w:rsid w:val="001F0991"/>
    <w:rsid w:val="001F0C1D"/>
    <w:rsid w:val="001F314B"/>
    <w:rsid w:val="001F33BB"/>
    <w:rsid w:val="001F3CA2"/>
    <w:rsid w:val="001F539B"/>
    <w:rsid w:val="00201A04"/>
    <w:rsid w:val="00201FE8"/>
    <w:rsid w:val="00202426"/>
    <w:rsid w:val="00202440"/>
    <w:rsid w:val="0020307D"/>
    <w:rsid w:val="00207D5F"/>
    <w:rsid w:val="0021217A"/>
    <w:rsid w:val="002224AB"/>
    <w:rsid w:val="002307F7"/>
    <w:rsid w:val="00230E0D"/>
    <w:rsid w:val="00235C81"/>
    <w:rsid w:val="00235ECA"/>
    <w:rsid w:val="002407B3"/>
    <w:rsid w:val="002415BC"/>
    <w:rsid w:val="00241725"/>
    <w:rsid w:val="0024295B"/>
    <w:rsid w:val="00243944"/>
    <w:rsid w:val="0024725A"/>
    <w:rsid w:val="00247FE2"/>
    <w:rsid w:val="00254936"/>
    <w:rsid w:val="00257167"/>
    <w:rsid w:val="00261C62"/>
    <w:rsid w:val="00266646"/>
    <w:rsid w:val="00273143"/>
    <w:rsid w:val="002746EA"/>
    <w:rsid w:val="00277EBC"/>
    <w:rsid w:val="00284CD5"/>
    <w:rsid w:val="0028509F"/>
    <w:rsid w:val="00294DC7"/>
    <w:rsid w:val="00296DBC"/>
    <w:rsid w:val="002971B3"/>
    <w:rsid w:val="00297284"/>
    <w:rsid w:val="002A4848"/>
    <w:rsid w:val="002A4C37"/>
    <w:rsid w:val="002A777D"/>
    <w:rsid w:val="002B524E"/>
    <w:rsid w:val="002B6122"/>
    <w:rsid w:val="002B67C7"/>
    <w:rsid w:val="002B7279"/>
    <w:rsid w:val="002B7C20"/>
    <w:rsid w:val="002C30E2"/>
    <w:rsid w:val="002C6C52"/>
    <w:rsid w:val="002C775D"/>
    <w:rsid w:val="002D25FF"/>
    <w:rsid w:val="002D5FAE"/>
    <w:rsid w:val="002E2DD1"/>
    <w:rsid w:val="002E2FA4"/>
    <w:rsid w:val="002E4A00"/>
    <w:rsid w:val="002E7BEF"/>
    <w:rsid w:val="002F1CBE"/>
    <w:rsid w:val="002F5D98"/>
    <w:rsid w:val="002F685F"/>
    <w:rsid w:val="003036E9"/>
    <w:rsid w:val="00305C64"/>
    <w:rsid w:val="00312349"/>
    <w:rsid w:val="0031257C"/>
    <w:rsid w:val="003141FF"/>
    <w:rsid w:val="00314E3E"/>
    <w:rsid w:val="003155F4"/>
    <w:rsid w:val="0031587A"/>
    <w:rsid w:val="00321515"/>
    <w:rsid w:val="003232DC"/>
    <w:rsid w:val="00327B4C"/>
    <w:rsid w:val="00330928"/>
    <w:rsid w:val="003326F5"/>
    <w:rsid w:val="0034022A"/>
    <w:rsid w:val="00341804"/>
    <w:rsid w:val="00344559"/>
    <w:rsid w:val="0034464B"/>
    <w:rsid w:val="00344AB1"/>
    <w:rsid w:val="00350C90"/>
    <w:rsid w:val="003569B1"/>
    <w:rsid w:val="003608E9"/>
    <w:rsid w:val="0036096A"/>
    <w:rsid w:val="00361253"/>
    <w:rsid w:val="00362D4D"/>
    <w:rsid w:val="0037064B"/>
    <w:rsid w:val="00374EBF"/>
    <w:rsid w:val="00375741"/>
    <w:rsid w:val="003775B4"/>
    <w:rsid w:val="00396542"/>
    <w:rsid w:val="003A0890"/>
    <w:rsid w:val="003B2878"/>
    <w:rsid w:val="003C1A6F"/>
    <w:rsid w:val="003C1E0E"/>
    <w:rsid w:val="003C42D3"/>
    <w:rsid w:val="003D49C8"/>
    <w:rsid w:val="003D4B0C"/>
    <w:rsid w:val="003D7D81"/>
    <w:rsid w:val="003E05B0"/>
    <w:rsid w:val="003E1B58"/>
    <w:rsid w:val="003E21BE"/>
    <w:rsid w:val="003E3948"/>
    <w:rsid w:val="003E4B9F"/>
    <w:rsid w:val="003E60A1"/>
    <w:rsid w:val="0040796A"/>
    <w:rsid w:val="00413DCB"/>
    <w:rsid w:val="00413DE7"/>
    <w:rsid w:val="00414CD5"/>
    <w:rsid w:val="00416BC0"/>
    <w:rsid w:val="00427475"/>
    <w:rsid w:val="00431235"/>
    <w:rsid w:val="00440353"/>
    <w:rsid w:val="0044238E"/>
    <w:rsid w:val="00442607"/>
    <w:rsid w:val="00444F6D"/>
    <w:rsid w:val="00446146"/>
    <w:rsid w:val="00452CB6"/>
    <w:rsid w:val="00453E4E"/>
    <w:rsid w:val="004545B9"/>
    <w:rsid w:val="00454D60"/>
    <w:rsid w:val="00455B6F"/>
    <w:rsid w:val="004578FF"/>
    <w:rsid w:val="00464158"/>
    <w:rsid w:val="00464313"/>
    <w:rsid w:val="00464AD4"/>
    <w:rsid w:val="0047306B"/>
    <w:rsid w:val="004831A6"/>
    <w:rsid w:val="00483C65"/>
    <w:rsid w:val="0048587B"/>
    <w:rsid w:val="004917F9"/>
    <w:rsid w:val="00495612"/>
    <w:rsid w:val="004A205B"/>
    <w:rsid w:val="004A2471"/>
    <w:rsid w:val="004A4AD0"/>
    <w:rsid w:val="004B0014"/>
    <w:rsid w:val="004B2446"/>
    <w:rsid w:val="004B332E"/>
    <w:rsid w:val="004B7B62"/>
    <w:rsid w:val="004B7C4F"/>
    <w:rsid w:val="004C1576"/>
    <w:rsid w:val="004C1AAB"/>
    <w:rsid w:val="004C696F"/>
    <w:rsid w:val="004C7ABD"/>
    <w:rsid w:val="004D0657"/>
    <w:rsid w:val="004D43F7"/>
    <w:rsid w:val="004D5983"/>
    <w:rsid w:val="004D715D"/>
    <w:rsid w:val="004D7678"/>
    <w:rsid w:val="004E4BBE"/>
    <w:rsid w:val="004F11B2"/>
    <w:rsid w:val="004F1F82"/>
    <w:rsid w:val="004F5F2D"/>
    <w:rsid w:val="004F76DA"/>
    <w:rsid w:val="005002F9"/>
    <w:rsid w:val="005037E9"/>
    <w:rsid w:val="00503D6E"/>
    <w:rsid w:val="00504AB2"/>
    <w:rsid w:val="005057BC"/>
    <w:rsid w:val="00506ED3"/>
    <w:rsid w:val="00517B4E"/>
    <w:rsid w:val="0052180C"/>
    <w:rsid w:val="00521D97"/>
    <w:rsid w:val="00525263"/>
    <w:rsid w:val="0053010D"/>
    <w:rsid w:val="00532B95"/>
    <w:rsid w:val="00533386"/>
    <w:rsid w:val="0053420B"/>
    <w:rsid w:val="00534CE2"/>
    <w:rsid w:val="00535D4C"/>
    <w:rsid w:val="00536403"/>
    <w:rsid w:val="00537587"/>
    <w:rsid w:val="0054296C"/>
    <w:rsid w:val="00544B07"/>
    <w:rsid w:val="00553647"/>
    <w:rsid w:val="00570A68"/>
    <w:rsid w:val="00572E65"/>
    <w:rsid w:val="00575A51"/>
    <w:rsid w:val="0057742A"/>
    <w:rsid w:val="00582FAA"/>
    <w:rsid w:val="005833A9"/>
    <w:rsid w:val="005839D0"/>
    <w:rsid w:val="005853FF"/>
    <w:rsid w:val="00594A28"/>
    <w:rsid w:val="00596D98"/>
    <w:rsid w:val="005A060F"/>
    <w:rsid w:val="005A0816"/>
    <w:rsid w:val="005A3FAD"/>
    <w:rsid w:val="005A447F"/>
    <w:rsid w:val="005B0E4D"/>
    <w:rsid w:val="005B139B"/>
    <w:rsid w:val="005B25AE"/>
    <w:rsid w:val="005C48A3"/>
    <w:rsid w:val="005D5543"/>
    <w:rsid w:val="005D5608"/>
    <w:rsid w:val="005E5FB9"/>
    <w:rsid w:val="005F3508"/>
    <w:rsid w:val="005F3E64"/>
    <w:rsid w:val="005F5979"/>
    <w:rsid w:val="005F6937"/>
    <w:rsid w:val="005F6ED5"/>
    <w:rsid w:val="005F7068"/>
    <w:rsid w:val="006019FC"/>
    <w:rsid w:val="00603830"/>
    <w:rsid w:val="006073C4"/>
    <w:rsid w:val="00610E5A"/>
    <w:rsid w:val="0061113A"/>
    <w:rsid w:val="00611EAB"/>
    <w:rsid w:val="00614B0E"/>
    <w:rsid w:val="006164ED"/>
    <w:rsid w:val="00624FB6"/>
    <w:rsid w:val="006253DB"/>
    <w:rsid w:val="00625CEB"/>
    <w:rsid w:val="00630EC7"/>
    <w:rsid w:val="00634A85"/>
    <w:rsid w:val="0064039F"/>
    <w:rsid w:val="006543DA"/>
    <w:rsid w:val="006545C3"/>
    <w:rsid w:val="0065689E"/>
    <w:rsid w:val="00660F3B"/>
    <w:rsid w:val="006635C3"/>
    <w:rsid w:val="00664A42"/>
    <w:rsid w:val="0066718C"/>
    <w:rsid w:val="006679A8"/>
    <w:rsid w:val="00670D93"/>
    <w:rsid w:val="0067209D"/>
    <w:rsid w:val="006726EE"/>
    <w:rsid w:val="006736CF"/>
    <w:rsid w:val="00675B15"/>
    <w:rsid w:val="00675B65"/>
    <w:rsid w:val="00675D92"/>
    <w:rsid w:val="00677019"/>
    <w:rsid w:val="006847FF"/>
    <w:rsid w:val="00690A4D"/>
    <w:rsid w:val="00692CE9"/>
    <w:rsid w:val="0069488B"/>
    <w:rsid w:val="00696279"/>
    <w:rsid w:val="00696C8E"/>
    <w:rsid w:val="006A1987"/>
    <w:rsid w:val="006A21EF"/>
    <w:rsid w:val="006A69C8"/>
    <w:rsid w:val="006B27F1"/>
    <w:rsid w:val="006B562B"/>
    <w:rsid w:val="006C3050"/>
    <w:rsid w:val="006C4A0E"/>
    <w:rsid w:val="006D3D7D"/>
    <w:rsid w:val="006D4039"/>
    <w:rsid w:val="006D652A"/>
    <w:rsid w:val="006E4143"/>
    <w:rsid w:val="006E5BF2"/>
    <w:rsid w:val="006F186E"/>
    <w:rsid w:val="006F3088"/>
    <w:rsid w:val="006F498D"/>
    <w:rsid w:val="006F55FA"/>
    <w:rsid w:val="006F75AB"/>
    <w:rsid w:val="00704D66"/>
    <w:rsid w:val="00705C9C"/>
    <w:rsid w:val="00705E8F"/>
    <w:rsid w:val="00711443"/>
    <w:rsid w:val="00713197"/>
    <w:rsid w:val="007148D4"/>
    <w:rsid w:val="00714D67"/>
    <w:rsid w:val="00731F10"/>
    <w:rsid w:val="00732B67"/>
    <w:rsid w:val="00734615"/>
    <w:rsid w:val="00735F04"/>
    <w:rsid w:val="00741441"/>
    <w:rsid w:val="007427E0"/>
    <w:rsid w:val="00744B28"/>
    <w:rsid w:val="00745F85"/>
    <w:rsid w:val="0075491F"/>
    <w:rsid w:val="007718B3"/>
    <w:rsid w:val="00777071"/>
    <w:rsid w:val="007771F7"/>
    <w:rsid w:val="007848B2"/>
    <w:rsid w:val="00784E40"/>
    <w:rsid w:val="007925EF"/>
    <w:rsid w:val="0079273E"/>
    <w:rsid w:val="00795C12"/>
    <w:rsid w:val="00795EAF"/>
    <w:rsid w:val="007A0699"/>
    <w:rsid w:val="007A0F88"/>
    <w:rsid w:val="007A4707"/>
    <w:rsid w:val="007A6542"/>
    <w:rsid w:val="007B0418"/>
    <w:rsid w:val="007B7EE0"/>
    <w:rsid w:val="007C1F9D"/>
    <w:rsid w:val="007C3864"/>
    <w:rsid w:val="007C455C"/>
    <w:rsid w:val="007C7790"/>
    <w:rsid w:val="007D1088"/>
    <w:rsid w:val="007D1EC8"/>
    <w:rsid w:val="007D5EB7"/>
    <w:rsid w:val="007E0B2F"/>
    <w:rsid w:val="007E36D9"/>
    <w:rsid w:val="007F0F23"/>
    <w:rsid w:val="007F53BF"/>
    <w:rsid w:val="00801E10"/>
    <w:rsid w:val="00806BC3"/>
    <w:rsid w:val="00807F9C"/>
    <w:rsid w:val="00810509"/>
    <w:rsid w:val="00810F84"/>
    <w:rsid w:val="00813683"/>
    <w:rsid w:val="0081381A"/>
    <w:rsid w:val="00814F29"/>
    <w:rsid w:val="00821501"/>
    <w:rsid w:val="0082422A"/>
    <w:rsid w:val="00830017"/>
    <w:rsid w:val="0083060C"/>
    <w:rsid w:val="00831232"/>
    <w:rsid w:val="00835435"/>
    <w:rsid w:val="008359BF"/>
    <w:rsid w:val="00842B01"/>
    <w:rsid w:val="0085049B"/>
    <w:rsid w:val="00852DED"/>
    <w:rsid w:val="008544CA"/>
    <w:rsid w:val="008555A5"/>
    <w:rsid w:val="00855693"/>
    <w:rsid w:val="00856389"/>
    <w:rsid w:val="00860A8A"/>
    <w:rsid w:val="00864A9B"/>
    <w:rsid w:val="00871418"/>
    <w:rsid w:val="00882737"/>
    <w:rsid w:val="008834F9"/>
    <w:rsid w:val="00890933"/>
    <w:rsid w:val="00897399"/>
    <w:rsid w:val="008A4D6B"/>
    <w:rsid w:val="008A5147"/>
    <w:rsid w:val="008B2E20"/>
    <w:rsid w:val="008B76DD"/>
    <w:rsid w:val="008C0D8F"/>
    <w:rsid w:val="008D0F7C"/>
    <w:rsid w:val="008D3E2E"/>
    <w:rsid w:val="008E32E0"/>
    <w:rsid w:val="008E74B3"/>
    <w:rsid w:val="008E7A0B"/>
    <w:rsid w:val="008F3DDB"/>
    <w:rsid w:val="008F3F9C"/>
    <w:rsid w:val="00902035"/>
    <w:rsid w:val="0090729A"/>
    <w:rsid w:val="00910287"/>
    <w:rsid w:val="00914070"/>
    <w:rsid w:val="00924E9B"/>
    <w:rsid w:val="009259A5"/>
    <w:rsid w:val="009259A6"/>
    <w:rsid w:val="00925E09"/>
    <w:rsid w:val="009271F5"/>
    <w:rsid w:val="009276DB"/>
    <w:rsid w:val="009377B7"/>
    <w:rsid w:val="009446E2"/>
    <w:rsid w:val="00944E2D"/>
    <w:rsid w:val="009469F7"/>
    <w:rsid w:val="00946CE7"/>
    <w:rsid w:val="00946D88"/>
    <w:rsid w:val="0095042A"/>
    <w:rsid w:val="00952D7B"/>
    <w:rsid w:val="009533AC"/>
    <w:rsid w:val="00953A5F"/>
    <w:rsid w:val="0095532D"/>
    <w:rsid w:val="00956E83"/>
    <w:rsid w:val="009579D4"/>
    <w:rsid w:val="009612AC"/>
    <w:rsid w:val="00962D1D"/>
    <w:rsid w:val="00967B6B"/>
    <w:rsid w:val="00971EAB"/>
    <w:rsid w:val="00973F96"/>
    <w:rsid w:val="00974C64"/>
    <w:rsid w:val="0097510A"/>
    <w:rsid w:val="00981722"/>
    <w:rsid w:val="0098552E"/>
    <w:rsid w:val="00985D59"/>
    <w:rsid w:val="00992D50"/>
    <w:rsid w:val="009A06A5"/>
    <w:rsid w:val="009A0767"/>
    <w:rsid w:val="009A0892"/>
    <w:rsid w:val="009A2B50"/>
    <w:rsid w:val="009A2F19"/>
    <w:rsid w:val="009A4737"/>
    <w:rsid w:val="009A473A"/>
    <w:rsid w:val="009A5F2D"/>
    <w:rsid w:val="009A6099"/>
    <w:rsid w:val="009A71D6"/>
    <w:rsid w:val="009B34F7"/>
    <w:rsid w:val="009B3523"/>
    <w:rsid w:val="009B5B21"/>
    <w:rsid w:val="009B6EB2"/>
    <w:rsid w:val="009C03CE"/>
    <w:rsid w:val="009C3E21"/>
    <w:rsid w:val="009C612B"/>
    <w:rsid w:val="009D2679"/>
    <w:rsid w:val="009D2ABE"/>
    <w:rsid w:val="009D3FC8"/>
    <w:rsid w:val="009E000A"/>
    <w:rsid w:val="009E2366"/>
    <w:rsid w:val="009E4670"/>
    <w:rsid w:val="009E51AA"/>
    <w:rsid w:val="009E5E38"/>
    <w:rsid w:val="009E64B2"/>
    <w:rsid w:val="009F0CBE"/>
    <w:rsid w:val="009F1A1B"/>
    <w:rsid w:val="00A0079D"/>
    <w:rsid w:val="00A05767"/>
    <w:rsid w:val="00A05AAC"/>
    <w:rsid w:val="00A06A52"/>
    <w:rsid w:val="00A1050A"/>
    <w:rsid w:val="00A11D8E"/>
    <w:rsid w:val="00A14658"/>
    <w:rsid w:val="00A15198"/>
    <w:rsid w:val="00A157E1"/>
    <w:rsid w:val="00A20324"/>
    <w:rsid w:val="00A208A1"/>
    <w:rsid w:val="00A23757"/>
    <w:rsid w:val="00A23FD7"/>
    <w:rsid w:val="00A3363A"/>
    <w:rsid w:val="00A34BDB"/>
    <w:rsid w:val="00A37ADD"/>
    <w:rsid w:val="00A40AFF"/>
    <w:rsid w:val="00A43213"/>
    <w:rsid w:val="00A43754"/>
    <w:rsid w:val="00A46CBA"/>
    <w:rsid w:val="00A53E1F"/>
    <w:rsid w:val="00A57160"/>
    <w:rsid w:val="00A6081E"/>
    <w:rsid w:val="00A608F0"/>
    <w:rsid w:val="00A67F2D"/>
    <w:rsid w:val="00A76C11"/>
    <w:rsid w:val="00A83614"/>
    <w:rsid w:val="00A8541F"/>
    <w:rsid w:val="00A86351"/>
    <w:rsid w:val="00A874B5"/>
    <w:rsid w:val="00A91A1C"/>
    <w:rsid w:val="00A973B6"/>
    <w:rsid w:val="00AA66ED"/>
    <w:rsid w:val="00AA681A"/>
    <w:rsid w:val="00AA7300"/>
    <w:rsid w:val="00AB05D2"/>
    <w:rsid w:val="00AB1C15"/>
    <w:rsid w:val="00AB6012"/>
    <w:rsid w:val="00AB66F1"/>
    <w:rsid w:val="00AC06A5"/>
    <w:rsid w:val="00AC0717"/>
    <w:rsid w:val="00AC0A81"/>
    <w:rsid w:val="00AC33C7"/>
    <w:rsid w:val="00AD1871"/>
    <w:rsid w:val="00AF253F"/>
    <w:rsid w:val="00AF2842"/>
    <w:rsid w:val="00AF2AE6"/>
    <w:rsid w:val="00AF74B8"/>
    <w:rsid w:val="00B01900"/>
    <w:rsid w:val="00B04100"/>
    <w:rsid w:val="00B17654"/>
    <w:rsid w:val="00B2186D"/>
    <w:rsid w:val="00B22092"/>
    <w:rsid w:val="00B22297"/>
    <w:rsid w:val="00B245B9"/>
    <w:rsid w:val="00B2588C"/>
    <w:rsid w:val="00B26CF7"/>
    <w:rsid w:val="00B4783E"/>
    <w:rsid w:val="00B47FA3"/>
    <w:rsid w:val="00B5201F"/>
    <w:rsid w:val="00B52F6F"/>
    <w:rsid w:val="00B57492"/>
    <w:rsid w:val="00B576CE"/>
    <w:rsid w:val="00B6158E"/>
    <w:rsid w:val="00B6357F"/>
    <w:rsid w:val="00B66270"/>
    <w:rsid w:val="00B75183"/>
    <w:rsid w:val="00B758E7"/>
    <w:rsid w:val="00B77550"/>
    <w:rsid w:val="00B80E7E"/>
    <w:rsid w:val="00B812ED"/>
    <w:rsid w:val="00B8169E"/>
    <w:rsid w:val="00B82935"/>
    <w:rsid w:val="00B8436D"/>
    <w:rsid w:val="00B84D56"/>
    <w:rsid w:val="00B85EE1"/>
    <w:rsid w:val="00B93FD7"/>
    <w:rsid w:val="00B9760B"/>
    <w:rsid w:val="00BA2075"/>
    <w:rsid w:val="00BA2F9F"/>
    <w:rsid w:val="00BA412E"/>
    <w:rsid w:val="00BB3201"/>
    <w:rsid w:val="00BD0D15"/>
    <w:rsid w:val="00BD2891"/>
    <w:rsid w:val="00BD36F0"/>
    <w:rsid w:val="00BD3A55"/>
    <w:rsid w:val="00BD593C"/>
    <w:rsid w:val="00BE064F"/>
    <w:rsid w:val="00BE2004"/>
    <w:rsid w:val="00BE52BF"/>
    <w:rsid w:val="00BF3DB8"/>
    <w:rsid w:val="00C00503"/>
    <w:rsid w:val="00C10E9D"/>
    <w:rsid w:val="00C15FFF"/>
    <w:rsid w:val="00C17500"/>
    <w:rsid w:val="00C179E5"/>
    <w:rsid w:val="00C2042F"/>
    <w:rsid w:val="00C213E3"/>
    <w:rsid w:val="00C2313C"/>
    <w:rsid w:val="00C2407B"/>
    <w:rsid w:val="00C24146"/>
    <w:rsid w:val="00C31207"/>
    <w:rsid w:val="00C31445"/>
    <w:rsid w:val="00C31E02"/>
    <w:rsid w:val="00C32555"/>
    <w:rsid w:val="00C326FA"/>
    <w:rsid w:val="00C32B71"/>
    <w:rsid w:val="00C32BB8"/>
    <w:rsid w:val="00C33E06"/>
    <w:rsid w:val="00C35CBD"/>
    <w:rsid w:val="00C35F9C"/>
    <w:rsid w:val="00C3668C"/>
    <w:rsid w:val="00C37202"/>
    <w:rsid w:val="00C37DD1"/>
    <w:rsid w:val="00C42EEC"/>
    <w:rsid w:val="00C4558F"/>
    <w:rsid w:val="00C52565"/>
    <w:rsid w:val="00C610A5"/>
    <w:rsid w:val="00C6396D"/>
    <w:rsid w:val="00C64C4D"/>
    <w:rsid w:val="00C662CA"/>
    <w:rsid w:val="00C665C9"/>
    <w:rsid w:val="00C7292B"/>
    <w:rsid w:val="00C74813"/>
    <w:rsid w:val="00C814E0"/>
    <w:rsid w:val="00C815D1"/>
    <w:rsid w:val="00C848E6"/>
    <w:rsid w:val="00C86146"/>
    <w:rsid w:val="00C901DF"/>
    <w:rsid w:val="00C92CAE"/>
    <w:rsid w:val="00C942F5"/>
    <w:rsid w:val="00C95CD7"/>
    <w:rsid w:val="00C97C98"/>
    <w:rsid w:val="00CA73C4"/>
    <w:rsid w:val="00CB014C"/>
    <w:rsid w:val="00CB338D"/>
    <w:rsid w:val="00CB44FF"/>
    <w:rsid w:val="00CB5E68"/>
    <w:rsid w:val="00CC1D8C"/>
    <w:rsid w:val="00CC3C83"/>
    <w:rsid w:val="00CC4B02"/>
    <w:rsid w:val="00CD10F4"/>
    <w:rsid w:val="00CD1330"/>
    <w:rsid w:val="00CD378D"/>
    <w:rsid w:val="00CD4B14"/>
    <w:rsid w:val="00CE3AFF"/>
    <w:rsid w:val="00CE66AF"/>
    <w:rsid w:val="00CF1AF9"/>
    <w:rsid w:val="00CF2536"/>
    <w:rsid w:val="00CF25FD"/>
    <w:rsid w:val="00CF343B"/>
    <w:rsid w:val="00CF46BF"/>
    <w:rsid w:val="00D00A07"/>
    <w:rsid w:val="00D04EE9"/>
    <w:rsid w:val="00D102A5"/>
    <w:rsid w:val="00D119CB"/>
    <w:rsid w:val="00D16B43"/>
    <w:rsid w:val="00D2108C"/>
    <w:rsid w:val="00D23E4F"/>
    <w:rsid w:val="00D24877"/>
    <w:rsid w:val="00D30E38"/>
    <w:rsid w:val="00D32726"/>
    <w:rsid w:val="00D32885"/>
    <w:rsid w:val="00D33E21"/>
    <w:rsid w:val="00D36155"/>
    <w:rsid w:val="00D37CD8"/>
    <w:rsid w:val="00D37F38"/>
    <w:rsid w:val="00D42D64"/>
    <w:rsid w:val="00D447A7"/>
    <w:rsid w:val="00D46913"/>
    <w:rsid w:val="00D46C71"/>
    <w:rsid w:val="00D5137A"/>
    <w:rsid w:val="00D5411B"/>
    <w:rsid w:val="00D54DE5"/>
    <w:rsid w:val="00D63048"/>
    <w:rsid w:val="00D6314E"/>
    <w:rsid w:val="00D66002"/>
    <w:rsid w:val="00D73464"/>
    <w:rsid w:val="00D73FC5"/>
    <w:rsid w:val="00D75A1D"/>
    <w:rsid w:val="00D77FCF"/>
    <w:rsid w:val="00D80233"/>
    <w:rsid w:val="00D83065"/>
    <w:rsid w:val="00D8483D"/>
    <w:rsid w:val="00D871CE"/>
    <w:rsid w:val="00D874EE"/>
    <w:rsid w:val="00D90CC6"/>
    <w:rsid w:val="00D91D33"/>
    <w:rsid w:val="00D9239B"/>
    <w:rsid w:val="00D94386"/>
    <w:rsid w:val="00D94F5D"/>
    <w:rsid w:val="00DA183F"/>
    <w:rsid w:val="00DB02A1"/>
    <w:rsid w:val="00DB1D6F"/>
    <w:rsid w:val="00DB280D"/>
    <w:rsid w:val="00DB4253"/>
    <w:rsid w:val="00DC182D"/>
    <w:rsid w:val="00DC6416"/>
    <w:rsid w:val="00DC7313"/>
    <w:rsid w:val="00DE3108"/>
    <w:rsid w:val="00DE5215"/>
    <w:rsid w:val="00DE6D83"/>
    <w:rsid w:val="00DF763D"/>
    <w:rsid w:val="00E00FDB"/>
    <w:rsid w:val="00E022C2"/>
    <w:rsid w:val="00E02B30"/>
    <w:rsid w:val="00E046A9"/>
    <w:rsid w:val="00E051A8"/>
    <w:rsid w:val="00E05207"/>
    <w:rsid w:val="00E0683B"/>
    <w:rsid w:val="00E15126"/>
    <w:rsid w:val="00E1554B"/>
    <w:rsid w:val="00E15707"/>
    <w:rsid w:val="00E15755"/>
    <w:rsid w:val="00E15EB4"/>
    <w:rsid w:val="00E1628B"/>
    <w:rsid w:val="00E231D9"/>
    <w:rsid w:val="00E25308"/>
    <w:rsid w:val="00E25A91"/>
    <w:rsid w:val="00E25AE0"/>
    <w:rsid w:val="00E265AA"/>
    <w:rsid w:val="00E320D5"/>
    <w:rsid w:val="00E4180E"/>
    <w:rsid w:val="00E43C6A"/>
    <w:rsid w:val="00E47F74"/>
    <w:rsid w:val="00E514E4"/>
    <w:rsid w:val="00E52E97"/>
    <w:rsid w:val="00E5369A"/>
    <w:rsid w:val="00E566D9"/>
    <w:rsid w:val="00E6033B"/>
    <w:rsid w:val="00E60532"/>
    <w:rsid w:val="00E61BD2"/>
    <w:rsid w:val="00E630A7"/>
    <w:rsid w:val="00E65DA1"/>
    <w:rsid w:val="00E75436"/>
    <w:rsid w:val="00E75FFF"/>
    <w:rsid w:val="00E842CD"/>
    <w:rsid w:val="00E87D28"/>
    <w:rsid w:val="00E90341"/>
    <w:rsid w:val="00E92248"/>
    <w:rsid w:val="00E9330C"/>
    <w:rsid w:val="00E95A29"/>
    <w:rsid w:val="00E95FBE"/>
    <w:rsid w:val="00EA01BD"/>
    <w:rsid w:val="00EA02B7"/>
    <w:rsid w:val="00EA1059"/>
    <w:rsid w:val="00EA2810"/>
    <w:rsid w:val="00EB0BEB"/>
    <w:rsid w:val="00EB401E"/>
    <w:rsid w:val="00EB4A01"/>
    <w:rsid w:val="00EB755D"/>
    <w:rsid w:val="00EC2D10"/>
    <w:rsid w:val="00EC5A66"/>
    <w:rsid w:val="00EC77E3"/>
    <w:rsid w:val="00EC795E"/>
    <w:rsid w:val="00ED296D"/>
    <w:rsid w:val="00ED2FCD"/>
    <w:rsid w:val="00ED63B6"/>
    <w:rsid w:val="00EE376E"/>
    <w:rsid w:val="00EF23F9"/>
    <w:rsid w:val="00EF247E"/>
    <w:rsid w:val="00F0483E"/>
    <w:rsid w:val="00F11A8D"/>
    <w:rsid w:val="00F139D8"/>
    <w:rsid w:val="00F16F4F"/>
    <w:rsid w:val="00F17A27"/>
    <w:rsid w:val="00F217DD"/>
    <w:rsid w:val="00F2714B"/>
    <w:rsid w:val="00F302E0"/>
    <w:rsid w:val="00F304C2"/>
    <w:rsid w:val="00F32D72"/>
    <w:rsid w:val="00F331FC"/>
    <w:rsid w:val="00F40047"/>
    <w:rsid w:val="00F41880"/>
    <w:rsid w:val="00F41E8C"/>
    <w:rsid w:val="00F43157"/>
    <w:rsid w:val="00F43648"/>
    <w:rsid w:val="00F44763"/>
    <w:rsid w:val="00F45CF0"/>
    <w:rsid w:val="00F506AB"/>
    <w:rsid w:val="00F52266"/>
    <w:rsid w:val="00F52734"/>
    <w:rsid w:val="00F55634"/>
    <w:rsid w:val="00F56D24"/>
    <w:rsid w:val="00F70425"/>
    <w:rsid w:val="00F706E1"/>
    <w:rsid w:val="00F746A1"/>
    <w:rsid w:val="00F77DD2"/>
    <w:rsid w:val="00F77EB3"/>
    <w:rsid w:val="00F80C9F"/>
    <w:rsid w:val="00F83134"/>
    <w:rsid w:val="00F8407F"/>
    <w:rsid w:val="00F8460F"/>
    <w:rsid w:val="00F856BA"/>
    <w:rsid w:val="00F87BF1"/>
    <w:rsid w:val="00F90111"/>
    <w:rsid w:val="00F91902"/>
    <w:rsid w:val="00F92DD9"/>
    <w:rsid w:val="00F95AE5"/>
    <w:rsid w:val="00FA3997"/>
    <w:rsid w:val="00FA436E"/>
    <w:rsid w:val="00FA5DB5"/>
    <w:rsid w:val="00FA6892"/>
    <w:rsid w:val="00FB32B9"/>
    <w:rsid w:val="00FB335A"/>
    <w:rsid w:val="00FB6921"/>
    <w:rsid w:val="00FC1562"/>
    <w:rsid w:val="00FC3F73"/>
    <w:rsid w:val="00FD0D04"/>
    <w:rsid w:val="00FD3327"/>
    <w:rsid w:val="00FD37BA"/>
    <w:rsid w:val="00FD7355"/>
    <w:rsid w:val="00FD77E1"/>
    <w:rsid w:val="00FE00BB"/>
    <w:rsid w:val="00FE20A4"/>
    <w:rsid w:val="00FE2A3F"/>
    <w:rsid w:val="00FE4952"/>
    <w:rsid w:val="00FF6212"/>
    <w:rsid w:val="00FF7B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2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Письмо в Интернет,body text,Письмо в Инте-нет Знак,Письмо в Инте-нет Знак Знак Знак Знак,Письмо в Инте-нет Знак Знак,Письмо в Инте-нет"/>
    <w:basedOn w:val="a"/>
    <w:link w:val="a4"/>
    <w:rsid w:val="0082422A"/>
    <w:pPr>
      <w:widowControl w:val="0"/>
      <w:autoSpaceDE w:val="0"/>
      <w:autoSpaceDN w:val="0"/>
      <w:jc w:val="both"/>
    </w:pPr>
    <w:rPr>
      <w:sz w:val="20"/>
      <w:szCs w:val="20"/>
    </w:rPr>
  </w:style>
  <w:style w:type="character" w:customStyle="1" w:styleId="a4">
    <w:name w:val="Основной текст Знак"/>
    <w:aliases w:val="Письмо в Интернет Знак,body text Знак,Письмо в Инте-нет Знак Знак1,Письмо в Инте-нет Знак Знак Знак Знак Знак,Письмо в Инте-нет Знак Знак Знак,Письмо в Инте-нет Знак1"/>
    <w:basedOn w:val="a0"/>
    <w:link w:val="a3"/>
    <w:rsid w:val="0082422A"/>
    <w:rPr>
      <w:rFonts w:ascii="Times New Roman" w:eastAsia="Times New Roman" w:hAnsi="Times New Roman" w:cs="Times New Roman"/>
      <w:sz w:val="20"/>
      <w:szCs w:val="20"/>
      <w:lang w:eastAsia="ru-RU"/>
    </w:rPr>
  </w:style>
  <w:style w:type="paragraph" w:styleId="2">
    <w:name w:val="Body Text Indent 2"/>
    <w:basedOn w:val="a"/>
    <w:link w:val="20"/>
    <w:rsid w:val="0082422A"/>
    <w:pPr>
      <w:ind w:firstLine="567"/>
      <w:jc w:val="both"/>
    </w:pPr>
    <w:rPr>
      <w:szCs w:val="20"/>
    </w:rPr>
  </w:style>
  <w:style w:type="character" w:customStyle="1" w:styleId="20">
    <w:name w:val="Основной текст с отступом 2 Знак"/>
    <w:basedOn w:val="a0"/>
    <w:link w:val="2"/>
    <w:rsid w:val="0082422A"/>
    <w:rPr>
      <w:rFonts w:ascii="Times New Roman" w:eastAsia="Times New Roman" w:hAnsi="Times New Roman" w:cs="Times New Roman"/>
      <w:sz w:val="24"/>
      <w:szCs w:val="20"/>
      <w:lang w:eastAsia="ru-RU"/>
    </w:rPr>
  </w:style>
  <w:style w:type="paragraph" w:styleId="a5">
    <w:name w:val="footer"/>
    <w:basedOn w:val="a"/>
    <w:link w:val="a6"/>
    <w:uiPriority w:val="99"/>
    <w:rsid w:val="0082422A"/>
    <w:pPr>
      <w:tabs>
        <w:tab w:val="center" w:pos="4677"/>
        <w:tab w:val="right" w:pos="9355"/>
      </w:tabs>
    </w:pPr>
  </w:style>
  <w:style w:type="character" w:customStyle="1" w:styleId="a6">
    <w:name w:val="Нижний колонтитул Знак"/>
    <w:basedOn w:val="a0"/>
    <w:link w:val="a5"/>
    <w:uiPriority w:val="99"/>
    <w:rsid w:val="0082422A"/>
    <w:rPr>
      <w:rFonts w:ascii="Times New Roman" w:eastAsia="Times New Roman" w:hAnsi="Times New Roman" w:cs="Times New Roman"/>
      <w:sz w:val="24"/>
      <w:szCs w:val="24"/>
      <w:lang w:eastAsia="ru-RU"/>
    </w:rPr>
  </w:style>
  <w:style w:type="character" w:styleId="a7">
    <w:name w:val="page number"/>
    <w:basedOn w:val="a0"/>
    <w:rsid w:val="0082422A"/>
  </w:style>
  <w:style w:type="paragraph" w:styleId="a8">
    <w:name w:val="Normal (Web)"/>
    <w:basedOn w:val="a"/>
    <w:rsid w:val="0082422A"/>
    <w:pPr>
      <w:spacing w:before="100" w:beforeAutospacing="1" w:after="100" w:afterAutospacing="1"/>
    </w:pPr>
  </w:style>
  <w:style w:type="paragraph" w:styleId="a9">
    <w:name w:val="Balloon Text"/>
    <w:basedOn w:val="a"/>
    <w:link w:val="aa"/>
    <w:uiPriority w:val="99"/>
    <w:semiHidden/>
    <w:unhideWhenUsed/>
    <w:rsid w:val="004C696F"/>
    <w:rPr>
      <w:rFonts w:ascii="Tahoma" w:hAnsi="Tahoma" w:cs="Tahoma"/>
      <w:sz w:val="16"/>
      <w:szCs w:val="16"/>
    </w:rPr>
  </w:style>
  <w:style w:type="character" w:customStyle="1" w:styleId="aa">
    <w:name w:val="Текст выноски Знак"/>
    <w:basedOn w:val="a0"/>
    <w:link w:val="a9"/>
    <w:uiPriority w:val="99"/>
    <w:semiHidden/>
    <w:rsid w:val="004C696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2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Письмо в Интернет,body text,Письмо в Инте-нет Знак,Письмо в Инте-нет Знак Знак Знак Знак,Письмо в Инте-нет Знак Знак,Письмо в Инте-нет"/>
    <w:basedOn w:val="a"/>
    <w:link w:val="a4"/>
    <w:rsid w:val="0082422A"/>
    <w:pPr>
      <w:widowControl w:val="0"/>
      <w:autoSpaceDE w:val="0"/>
      <w:autoSpaceDN w:val="0"/>
      <w:jc w:val="both"/>
    </w:pPr>
    <w:rPr>
      <w:sz w:val="20"/>
      <w:szCs w:val="20"/>
    </w:rPr>
  </w:style>
  <w:style w:type="character" w:customStyle="1" w:styleId="a4">
    <w:name w:val="Основной текст Знак"/>
    <w:aliases w:val="Письмо в Интернет Знак,body text Знак,Письмо в Инте-нет Знак Знак1,Письмо в Инте-нет Знак Знак Знак Знак Знак,Письмо в Инте-нет Знак Знак Знак,Письмо в Инте-нет Знак1"/>
    <w:basedOn w:val="a0"/>
    <w:link w:val="a3"/>
    <w:rsid w:val="0082422A"/>
    <w:rPr>
      <w:rFonts w:ascii="Times New Roman" w:eastAsia="Times New Roman" w:hAnsi="Times New Roman" w:cs="Times New Roman"/>
      <w:sz w:val="20"/>
      <w:szCs w:val="20"/>
      <w:lang w:eastAsia="ru-RU"/>
    </w:rPr>
  </w:style>
  <w:style w:type="paragraph" w:styleId="2">
    <w:name w:val="Body Text Indent 2"/>
    <w:basedOn w:val="a"/>
    <w:link w:val="20"/>
    <w:rsid w:val="0082422A"/>
    <w:pPr>
      <w:ind w:firstLine="567"/>
      <w:jc w:val="both"/>
    </w:pPr>
    <w:rPr>
      <w:szCs w:val="20"/>
    </w:rPr>
  </w:style>
  <w:style w:type="character" w:customStyle="1" w:styleId="20">
    <w:name w:val="Основной текст с отступом 2 Знак"/>
    <w:basedOn w:val="a0"/>
    <w:link w:val="2"/>
    <w:rsid w:val="0082422A"/>
    <w:rPr>
      <w:rFonts w:ascii="Times New Roman" w:eastAsia="Times New Roman" w:hAnsi="Times New Roman" w:cs="Times New Roman"/>
      <w:sz w:val="24"/>
      <w:szCs w:val="20"/>
      <w:lang w:eastAsia="ru-RU"/>
    </w:rPr>
  </w:style>
  <w:style w:type="paragraph" w:styleId="a5">
    <w:name w:val="footer"/>
    <w:basedOn w:val="a"/>
    <w:link w:val="a6"/>
    <w:uiPriority w:val="99"/>
    <w:rsid w:val="0082422A"/>
    <w:pPr>
      <w:tabs>
        <w:tab w:val="center" w:pos="4677"/>
        <w:tab w:val="right" w:pos="9355"/>
      </w:tabs>
    </w:pPr>
  </w:style>
  <w:style w:type="character" w:customStyle="1" w:styleId="a6">
    <w:name w:val="Нижний колонтитул Знак"/>
    <w:basedOn w:val="a0"/>
    <w:link w:val="a5"/>
    <w:uiPriority w:val="99"/>
    <w:rsid w:val="0082422A"/>
    <w:rPr>
      <w:rFonts w:ascii="Times New Roman" w:eastAsia="Times New Roman" w:hAnsi="Times New Roman" w:cs="Times New Roman"/>
      <w:sz w:val="24"/>
      <w:szCs w:val="24"/>
      <w:lang w:eastAsia="ru-RU"/>
    </w:rPr>
  </w:style>
  <w:style w:type="character" w:styleId="a7">
    <w:name w:val="page number"/>
    <w:basedOn w:val="a0"/>
    <w:rsid w:val="0082422A"/>
  </w:style>
  <w:style w:type="paragraph" w:styleId="a8">
    <w:name w:val="Normal (Web)"/>
    <w:basedOn w:val="a"/>
    <w:rsid w:val="0082422A"/>
    <w:pPr>
      <w:spacing w:before="100" w:beforeAutospacing="1" w:after="100" w:afterAutospacing="1"/>
    </w:pPr>
  </w:style>
  <w:style w:type="paragraph" w:styleId="a9">
    <w:name w:val="Balloon Text"/>
    <w:basedOn w:val="a"/>
    <w:link w:val="aa"/>
    <w:uiPriority w:val="99"/>
    <w:semiHidden/>
    <w:unhideWhenUsed/>
    <w:rsid w:val="004C696F"/>
    <w:rPr>
      <w:rFonts w:ascii="Tahoma" w:hAnsi="Tahoma" w:cs="Tahoma"/>
      <w:sz w:val="16"/>
      <w:szCs w:val="16"/>
    </w:rPr>
  </w:style>
  <w:style w:type="character" w:customStyle="1" w:styleId="aa">
    <w:name w:val="Текст выноски Знак"/>
    <w:basedOn w:val="a0"/>
    <w:link w:val="a9"/>
    <w:uiPriority w:val="99"/>
    <w:semiHidden/>
    <w:rsid w:val="004C696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D6EAA-7D98-43F1-9D9F-A02AAC6A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1531</Words>
  <Characters>8731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zaryaev_dv</dc:creator>
  <cp:keywords/>
  <dc:description/>
  <cp:lastModifiedBy>Regset</cp:lastModifiedBy>
  <cp:revision>34</cp:revision>
  <cp:lastPrinted>2017-01-23T01:24:00Z</cp:lastPrinted>
  <dcterms:created xsi:type="dcterms:W3CDTF">2014-10-16T02:07:00Z</dcterms:created>
  <dcterms:modified xsi:type="dcterms:W3CDTF">2017-10-06T04:33:00Z</dcterms:modified>
</cp:coreProperties>
</file>